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5813C" w14:textId="190F2AF0" w:rsidR="00AC144A" w:rsidRDefault="00AC144A" w:rsidP="002A5E28">
      <w:pPr>
        <w:ind w:firstLineChars="3300" w:firstLine="6930"/>
        <w:rPr>
          <w:rFonts w:ascii="ＭＳ 明朝" w:eastAsia="ＭＳ 明朝" w:hAnsi="ＭＳ 明朝"/>
        </w:rPr>
      </w:pPr>
      <w:r>
        <w:rPr>
          <w:rFonts w:ascii="ＭＳ 明朝" w:eastAsia="ＭＳ 明朝" w:hAnsi="ＭＳ 明朝"/>
        </w:rPr>
        <w:t>2024年</w:t>
      </w:r>
      <w:r w:rsidR="00C03FD9">
        <w:rPr>
          <w:rFonts w:ascii="ＭＳ 明朝" w:eastAsia="ＭＳ 明朝" w:hAnsi="ＭＳ 明朝" w:hint="eastAsia"/>
        </w:rPr>
        <w:t>5</w:t>
      </w:r>
      <w:r>
        <w:rPr>
          <w:rFonts w:ascii="ＭＳ 明朝" w:eastAsia="ＭＳ 明朝" w:hAnsi="ＭＳ 明朝"/>
        </w:rPr>
        <w:t>月</w:t>
      </w:r>
      <w:r w:rsidR="0015526A">
        <w:rPr>
          <w:rFonts w:ascii="ＭＳ 明朝" w:eastAsia="ＭＳ 明朝" w:hAnsi="ＭＳ 明朝" w:hint="eastAsia"/>
        </w:rPr>
        <w:t>7</w:t>
      </w:r>
      <w:r w:rsidR="00C4156D">
        <w:rPr>
          <w:rFonts w:ascii="ＭＳ 明朝" w:eastAsia="ＭＳ 明朝" w:hAnsi="ＭＳ 明朝"/>
        </w:rPr>
        <w:t>日</w:t>
      </w:r>
    </w:p>
    <w:p w14:paraId="17924484" w14:textId="77777777" w:rsidR="00AC144A" w:rsidRDefault="00AC144A">
      <w:pPr>
        <w:rPr>
          <w:rFonts w:ascii="ＭＳ 明朝" w:eastAsia="ＭＳ 明朝" w:hAnsi="ＭＳ 明朝"/>
        </w:rPr>
      </w:pPr>
    </w:p>
    <w:p w14:paraId="787D4FDE" w14:textId="320ADC19" w:rsidR="00C4156D" w:rsidRDefault="00E77746" w:rsidP="00E77746">
      <w:pPr>
        <w:rPr>
          <w:rFonts w:ascii="HGP創英角ﾎﾟｯﾌﾟ体" w:eastAsia="HGP創英角ﾎﾟｯﾌﾟ体" w:hAnsi="HGP創英角ﾎﾟｯﾌﾟ体"/>
          <w:sz w:val="40"/>
          <w:szCs w:val="40"/>
        </w:rPr>
      </w:pPr>
      <w:r w:rsidRPr="000226CD">
        <w:rPr>
          <w:rFonts w:ascii="HGP創英角ﾎﾟｯﾌﾟ体" w:eastAsia="HGP創英角ﾎﾟｯﾌﾟ体" w:hAnsi="HGP創英角ﾎﾟｯﾌﾟ体"/>
          <w:sz w:val="40"/>
          <w:szCs w:val="40"/>
        </w:rPr>
        <w:t>円</w:t>
      </w:r>
      <w:r w:rsidRPr="000226CD">
        <w:rPr>
          <w:rFonts w:ascii="HGP創英角ﾎﾟｯﾌﾟ体" w:eastAsia="HGP創英角ﾎﾟｯﾌﾟ体" w:hAnsi="HGP創英角ﾎﾟｯﾌﾟ体" w:hint="eastAsia"/>
          <w:sz w:val="40"/>
          <w:szCs w:val="40"/>
        </w:rPr>
        <w:t>安</w:t>
      </w:r>
      <w:r w:rsidR="00AC144A" w:rsidRPr="000226CD">
        <w:rPr>
          <w:rFonts w:ascii="HGP創英角ﾎﾟｯﾌﾟ体" w:eastAsia="HGP創英角ﾎﾟｯﾌﾟ体" w:hAnsi="HGP創英角ﾎﾟｯﾌﾟ体" w:hint="eastAsia"/>
          <w:sz w:val="40"/>
          <w:szCs w:val="40"/>
        </w:rPr>
        <w:t>・物価高騰</w:t>
      </w:r>
      <w:r w:rsidR="00C4156D" w:rsidRPr="000226CD">
        <w:rPr>
          <w:rFonts w:ascii="HGP創英角ﾎﾟｯﾌﾟ体" w:eastAsia="HGP創英角ﾎﾟｯﾌﾟ体" w:hAnsi="HGP創英角ﾎﾟｯﾌﾟ体" w:hint="eastAsia"/>
          <w:sz w:val="40"/>
          <w:szCs w:val="40"/>
        </w:rPr>
        <w:t>・実質賃金低下は日本</w:t>
      </w:r>
      <w:r w:rsidRPr="000226CD">
        <w:rPr>
          <w:rFonts w:ascii="HGP創英角ﾎﾟｯﾌﾟ体" w:eastAsia="HGP創英角ﾎﾟｯﾌﾟ体" w:hAnsi="HGP創英角ﾎﾟｯﾌﾟ体" w:hint="eastAsia"/>
          <w:sz w:val="40"/>
          <w:szCs w:val="40"/>
        </w:rPr>
        <w:t>経済</w:t>
      </w:r>
      <w:r w:rsidR="00C4156D" w:rsidRPr="000226CD">
        <w:rPr>
          <w:rFonts w:ascii="HGP創英角ﾎﾟｯﾌﾟ体" w:eastAsia="HGP創英角ﾎﾟｯﾌﾟ体" w:hAnsi="HGP創英角ﾎﾟｯﾌﾟ体" w:hint="eastAsia"/>
          <w:sz w:val="40"/>
          <w:szCs w:val="40"/>
        </w:rPr>
        <w:t>の歪みの反映</w:t>
      </w:r>
      <w:r w:rsidRPr="000226CD">
        <w:rPr>
          <w:rFonts w:ascii="HGP創英角ﾎﾟｯﾌﾟ体" w:eastAsia="HGP創英角ﾎﾟｯﾌﾟ体" w:hAnsi="HGP創英角ﾎﾟｯﾌﾟ体" w:hint="eastAsia"/>
          <w:sz w:val="40"/>
          <w:szCs w:val="40"/>
        </w:rPr>
        <w:t>！国民の懐を温めてこそ</w:t>
      </w:r>
      <w:r w:rsidR="000226CD" w:rsidRPr="000226CD">
        <w:rPr>
          <w:rFonts w:ascii="HGP創英角ﾎﾟｯﾌﾟ体" w:eastAsia="HGP創英角ﾎﾟｯﾌﾟ体" w:hAnsi="HGP創英角ﾎﾟｯﾌﾟ体" w:hint="eastAsia"/>
          <w:sz w:val="40"/>
          <w:szCs w:val="40"/>
        </w:rPr>
        <w:t>経済は上向く</w:t>
      </w:r>
    </w:p>
    <w:p w14:paraId="4F44D072" w14:textId="52F27697" w:rsidR="00C03FD9" w:rsidRPr="00C92459" w:rsidRDefault="00C03FD9" w:rsidP="00E77746">
      <w:pPr>
        <w:rPr>
          <w:rFonts w:ascii="HGP創英角ﾎﾟｯﾌﾟ体" w:eastAsia="HGP創英角ﾎﾟｯﾌﾟ体" w:hAnsi="HGP創英角ﾎﾟｯﾌﾟ体"/>
          <w:color w:val="C00000"/>
          <w:sz w:val="40"/>
          <w:szCs w:val="40"/>
        </w:rPr>
      </w:pPr>
      <w:r>
        <w:rPr>
          <w:rFonts w:ascii="HGP創英角ﾎﾟｯﾌﾟ体" w:eastAsia="HGP創英角ﾎﾟｯﾌﾟ体" w:hAnsi="HGP創英角ﾎﾟｯﾌﾟ体" w:hint="eastAsia"/>
          <w:sz w:val="40"/>
          <w:szCs w:val="40"/>
        </w:rPr>
        <w:t>――</w:t>
      </w:r>
      <w:r w:rsidRPr="00C92459">
        <w:rPr>
          <w:rFonts w:ascii="HGP創英角ﾎﾟｯﾌﾟ体" w:eastAsia="HGP創英角ﾎﾟｯﾌﾟ体" w:hAnsi="HGP創英角ﾎﾟｯﾌﾟ体" w:hint="eastAsia"/>
          <w:color w:val="C00000"/>
          <w:sz w:val="40"/>
          <w:szCs w:val="40"/>
        </w:rPr>
        <w:t>その2（賃金に焦点を当てて）</w:t>
      </w:r>
    </w:p>
    <w:p w14:paraId="5A321941" w14:textId="77777777" w:rsidR="00AC144A" w:rsidRPr="002A5E28" w:rsidRDefault="00AC144A" w:rsidP="002A5E28">
      <w:pPr>
        <w:jc w:val="center"/>
        <w:rPr>
          <w:rFonts w:ascii="HGP創英角ﾎﾟｯﾌﾟ体" w:eastAsia="HGP創英角ﾎﾟｯﾌﾟ体" w:hAnsi="HGP創英角ﾎﾟｯﾌﾟ体"/>
        </w:rPr>
      </w:pPr>
    </w:p>
    <w:p w14:paraId="44B24B58" w14:textId="4DD7EEDF" w:rsidR="00AC144A" w:rsidRPr="00EC7CED" w:rsidRDefault="00AC144A" w:rsidP="00EC7CED">
      <w:pPr>
        <w:ind w:firstLineChars="1300" w:firstLine="3132"/>
        <w:rPr>
          <w:rFonts w:ascii="ＭＳ 明朝" w:eastAsia="ＭＳ 明朝" w:hAnsi="ＭＳ 明朝"/>
          <w:b/>
          <w:bCs/>
          <w:sz w:val="24"/>
          <w:szCs w:val="24"/>
        </w:rPr>
      </w:pPr>
      <w:r w:rsidRPr="00EC7CED">
        <w:rPr>
          <w:rFonts w:ascii="ＭＳ 明朝" w:eastAsia="ＭＳ 明朝" w:hAnsi="ＭＳ 明朝" w:hint="eastAsia"/>
          <w:b/>
          <w:bCs/>
          <w:sz w:val="24"/>
          <w:szCs w:val="24"/>
        </w:rPr>
        <w:t>東京国家公務員・独立行政法人労働組合共闘会議</w:t>
      </w:r>
    </w:p>
    <w:p w14:paraId="2BC2F039" w14:textId="1ED5E074" w:rsidR="00EC7CED" w:rsidRPr="00EC7CED" w:rsidRDefault="00AC144A" w:rsidP="00EC7CED">
      <w:pPr>
        <w:ind w:firstLineChars="1300" w:firstLine="3132"/>
        <w:rPr>
          <w:rFonts w:ascii="ＭＳ 明朝" w:eastAsia="ＭＳ 明朝" w:hAnsi="ＭＳ 明朝"/>
          <w:b/>
          <w:bCs/>
          <w:sz w:val="24"/>
          <w:szCs w:val="24"/>
        </w:rPr>
      </w:pPr>
      <w:r w:rsidRPr="00EC7CED">
        <w:rPr>
          <w:rFonts w:ascii="ＭＳ 明朝" w:eastAsia="ＭＳ 明朝" w:hAnsi="ＭＳ 明朝" w:hint="eastAsia"/>
          <w:b/>
          <w:bCs/>
          <w:sz w:val="24"/>
          <w:szCs w:val="24"/>
        </w:rPr>
        <w:t>事務局長　植</w:t>
      </w:r>
      <w:r w:rsidR="00D6295B">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松</w:t>
      </w:r>
      <w:r w:rsidR="00D6295B">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隆</w:t>
      </w:r>
      <w:r w:rsidR="00D6295B">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行</w:t>
      </w:r>
    </w:p>
    <w:p w14:paraId="4C6A7DDA" w14:textId="77777777" w:rsidR="00EC7CED" w:rsidRDefault="00EC7CED" w:rsidP="00EC7CED">
      <w:pPr>
        <w:ind w:firstLineChars="1800" w:firstLine="3780"/>
        <w:rPr>
          <w:rFonts w:ascii="ＭＳ 明朝" w:eastAsia="ＭＳ 明朝" w:hAnsi="ＭＳ 明朝"/>
        </w:rPr>
      </w:pPr>
    </w:p>
    <w:p w14:paraId="663107BA" w14:textId="77777777" w:rsidR="00647FE3" w:rsidRPr="001C7D38" w:rsidRDefault="00983F77" w:rsidP="00A83C58">
      <w:pPr>
        <w:rPr>
          <w:rFonts w:ascii="ＭＳ 明朝" w:eastAsia="ＭＳ 明朝" w:hAnsi="ＭＳ 明朝"/>
          <w:b/>
          <w:bCs/>
          <w:sz w:val="32"/>
          <w:szCs w:val="32"/>
        </w:rPr>
      </w:pPr>
      <w:bookmarkStart w:id="0" w:name="_Hlk165802145"/>
      <w:r w:rsidRPr="001C7D38">
        <w:rPr>
          <w:rFonts w:ascii="ＭＳ 明朝" w:eastAsia="ＭＳ 明朝" w:hAnsi="ＭＳ 明朝" w:hint="eastAsia"/>
          <w:b/>
          <w:bCs/>
          <w:sz w:val="32"/>
          <w:szCs w:val="32"/>
        </w:rPr>
        <w:t>1.</w:t>
      </w:r>
      <w:r w:rsidR="00A83C58" w:rsidRPr="001C7D38">
        <w:rPr>
          <w:rFonts w:ascii="ＭＳ 明朝" w:eastAsia="ＭＳ 明朝" w:hAnsi="ＭＳ 明朝" w:hint="eastAsia"/>
          <w:b/>
          <w:bCs/>
          <w:sz w:val="32"/>
          <w:szCs w:val="32"/>
        </w:rPr>
        <w:t>24春闘回答内容の評価</w:t>
      </w:r>
      <w:r w:rsidRPr="001C7D38">
        <w:rPr>
          <w:rFonts w:ascii="ＭＳ 明朝" w:eastAsia="ＭＳ 明朝" w:hAnsi="ＭＳ 明朝" w:hint="eastAsia"/>
          <w:b/>
          <w:bCs/>
          <w:sz w:val="32"/>
          <w:szCs w:val="32"/>
        </w:rPr>
        <w:t>と運動の視点について</w:t>
      </w:r>
      <w:bookmarkEnd w:id="0"/>
    </w:p>
    <w:p w14:paraId="10EF96FF" w14:textId="3DC5BEAF" w:rsidR="00C03FD9" w:rsidRPr="00A83C58" w:rsidRDefault="00A83C58" w:rsidP="00A83C58">
      <w:pPr>
        <w:rPr>
          <w:rFonts w:ascii="ＭＳ 明朝" w:eastAsia="ＭＳ 明朝" w:hAnsi="ＭＳ 明朝"/>
        </w:rPr>
      </w:pPr>
      <w:r>
        <w:rPr>
          <w:rFonts w:ascii="ＭＳ 明朝" w:eastAsia="ＭＳ 明朝" w:hAnsi="ＭＳ 明朝" w:hint="eastAsia"/>
        </w:rPr>
        <w:t>❶</w:t>
      </w:r>
      <w:r w:rsidR="004F1177" w:rsidRPr="00A83C58">
        <w:rPr>
          <w:rFonts w:ascii="ＭＳ 明朝" w:eastAsia="ＭＳ 明朝" w:hAnsi="ＭＳ 明朝" w:hint="eastAsia"/>
        </w:rPr>
        <w:t>連合24春闘集中回答日（3月13日）後、</w:t>
      </w:r>
      <w:r w:rsidR="00C03FD9" w:rsidRPr="00A83C58">
        <w:rPr>
          <w:rFonts w:ascii="ＭＳ 明朝" w:eastAsia="ＭＳ 明朝" w:hAnsi="ＭＳ 明朝" w:hint="eastAsia"/>
        </w:rPr>
        <w:t>「</w:t>
      </w:r>
      <w:r w:rsidR="00C03FD9" w:rsidRPr="00A83C58">
        <w:rPr>
          <w:rFonts w:ascii="ＭＳ 明朝" w:eastAsia="ＭＳ 明朝" w:hAnsi="ＭＳ 明朝"/>
        </w:rPr>
        <w:t>賃上げ水準は満額回答相次ぐ</w:t>
      </w:r>
      <w:r w:rsidR="004F1177" w:rsidRPr="00A83C58">
        <w:rPr>
          <w:rFonts w:ascii="ＭＳ 明朝" w:eastAsia="ＭＳ 明朝" w:hAnsi="ＭＳ 明朝" w:hint="eastAsia"/>
        </w:rPr>
        <w:t xml:space="preserve">　</w:t>
      </w:r>
      <w:r w:rsidR="00C03FD9" w:rsidRPr="00A83C58">
        <w:rPr>
          <w:rFonts w:ascii="ＭＳ 明朝" w:eastAsia="ＭＳ 明朝" w:hAnsi="ＭＳ 明朝"/>
        </w:rPr>
        <w:t>要求額超</w:t>
      </w:r>
      <w:r w:rsidR="00C03FD9" w:rsidRPr="00A83C58">
        <w:rPr>
          <w:rFonts w:ascii="ＭＳ 明朝" w:eastAsia="ＭＳ 明朝" w:hAnsi="ＭＳ 明朝"/>
          <w:szCs w:val="21"/>
        </w:rPr>
        <w:t>の回答も</w:t>
      </w:r>
      <w:r w:rsidR="004F1177" w:rsidRPr="00A83C58">
        <w:rPr>
          <w:rFonts w:ascii="ＭＳ 明朝" w:eastAsia="ＭＳ 明朝" w:hAnsi="ＭＳ 明朝" w:hint="eastAsia"/>
          <w:szCs w:val="21"/>
        </w:rPr>
        <w:t>」「</w:t>
      </w:r>
      <w:r w:rsidR="00C26E6B" w:rsidRPr="00A83C58">
        <w:rPr>
          <w:rFonts w:ascii="ＭＳ 明朝" w:eastAsia="ＭＳ 明朝" w:hAnsi="ＭＳ 明朝" w:hint="eastAsia"/>
          <w:color w:val="1E2428"/>
          <w:szCs w:val="21"/>
          <w:shd w:val="clear" w:color="auto" w:fill="FFFFFF"/>
        </w:rPr>
        <w:t>5</w:t>
      </w:r>
      <w:r w:rsidR="004F1177" w:rsidRPr="00A83C58">
        <w:rPr>
          <w:rFonts w:ascii="ＭＳ 明朝" w:eastAsia="ＭＳ 明朝" w:hAnsi="ＭＳ 明朝"/>
          <w:color w:val="1E2428"/>
          <w:szCs w:val="21"/>
          <w:shd w:val="clear" w:color="auto" w:fill="FFFFFF"/>
        </w:rPr>
        <w:t>％超えは、</w:t>
      </w:r>
      <w:r w:rsidR="00C26E6B" w:rsidRPr="00A83C58">
        <w:rPr>
          <w:rFonts w:ascii="ＭＳ 明朝" w:eastAsia="ＭＳ 明朝" w:hAnsi="ＭＳ 明朝" w:hint="eastAsia"/>
          <w:color w:val="1E2428"/>
          <w:szCs w:val="21"/>
          <w:shd w:val="clear" w:color="auto" w:fill="FFFFFF"/>
        </w:rPr>
        <w:t>1991</w:t>
      </w:r>
      <w:r w:rsidR="004F1177" w:rsidRPr="00A83C58">
        <w:rPr>
          <w:rFonts w:ascii="ＭＳ 明朝" w:eastAsia="ＭＳ 明朝" w:hAnsi="ＭＳ 明朝"/>
          <w:color w:val="1E2428"/>
          <w:szCs w:val="21"/>
          <w:shd w:val="clear" w:color="auto" w:fill="FFFFFF"/>
        </w:rPr>
        <w:t>年以来</w:t>
      </w:r>
      <w:r w:rsidR="00C26E6B" w:rsidRPr="00A83C58">
        <w:rPr>
          <w:rFonts w:ascii="ＭＳ 明朝" w:eastAsia="ＭＳ 明朝" w:hAnsi="ＭＳ 明朝" w:hint="eastAsia"/>
          <w:color w:val="1E2428"/>
          <w:szCs w:val="21"/>
          <w:shd w:val="clear" w:color="auto" w:fill="FFFFFF"/>
        </w:rPr>
        <w:t>33</w:t>
      </w:r>
      <w:r w:rsidR="004F1177" w:rsidRPr="00A83C58">
        <w:rPr>
          <w:rFonts w:ascii="ＭＳ 明朝" w:eastAsia="ＭＳ 明朝" w:hAnsi="ＭＳ 明朝"/>
          <w:color w:val="1E2428"/>
          <w:szCs w:val="21"/>
          <w:shd w:val="clear" w:color="auto" w:fill="FFFFFF"/>
        </w:rPr>
        <w:t>年ぶり</w:t>
      </w:r>
      <w:r w:rsidR="004F1177" w:rsidRPr="00A83C58">
        <w:rPr>
          <w:rFonts w:ascii="ＭＳ 明朝" w:eastAsia="ＭＳ 明朝" w:hAnsi="ＭＳ 明朝" w:hint="eastAsia"/>
          <w:color w:val="1E2428"/>
          <w:szCs w:val="21"/>
          <w:shd w:val="clear" w:color="auto" w:fill="FFFFFF"/>
        </w:rPr>
        <w:t>」</w:t>
      </w:r>
      <w:r w:rsidR="004F1177" w:rsidRPr="00A83C58">
        <w:rPr>
          <w:rFonts w:ascii="ＭＳ 明朝" w:eastAsia="ＭＳ 明朝" w:hAnsi="ＭＳ 明朝"/>
          <w:color w:val="1E2428"/>
          <w:szCs w:val="21"/>
          <w:shd w:val="clear" w:color="auto" w:fill="FFFFFF"/>
        </w:rPr>
        <w:t>と</w:t>
      </w:r>
      <w:r w:rsidR="004F1177" w:rsidRPr="00A83C58">
        <w:rPr>
          <w:rFonts w:ascii="ＭＳ 明朝" w:eastAsia="ＭＳ 明朝" w:hAnsi="ＭＳ 明朝" w:hint="eastAsia"/>
          <w:color w:val="1E2428"/>
          <w:szCs w:val="21"/>
          <w:shd w:val="clear" w:color="auto" w:fill="FFFFFF"/>
        </w:rPr>
        <w:t>いった記事が新聞紙上をにぎわし、3月15日記者会見した連合の</w:t>
      </w:r>
      <w:r w:rsidR="004F1177" w:rsidRPr="00A83C58">
        <w:rPr>
          <w:rFonts w:ascii="ＭＳ 明朝" w:eastAsia="ＭＳ 明朝" w:hAnsi="ＭＳ 明朝"/>
          <w:color w:val="404040"/>
        </w:rPr>
        <w:t>芳野友子会長は「日本のステージ転換にふさわしいスタートができた」と評価し</w:t>
      </w:r>
      <w:r w:rsidR="004F1177" w:rsidRPr="00A83C58">
        <w:rPr>
          <w:rFonts w:ascii="ＭＳ 明朝" w:eastAsia="ＭＳ 明朝" w:hAnsi="ＭＳ 明朝" w:hint="eastAsia"/>
          <w:color w:val="404040"/>
        </w:rPr>
        <w:t>ました。</w:t>
      </w:r>
    </w:p>
    <w:p w14:paraId="1EEFA25E" w14:textId="15FC2CDB" w:rsidR="00CF5C1F" w:rsidRDefault="004F1177" w:rsidP="00CF5C1F">
      <w:pPr>
        <w:rPr>
          <w:rFonts w:ascii="ＭＳ 明朝" w:eastAsia="ＭＳ 明朝" w:hAnsi="ＭＳ 明朝"/>
        </w:rPr>
      </w:pPr>
      <w:r>
        <w:rPr>
          <w:rFonts w:ascii="ＭＳ 明朝" w:eastAsia="ＭＳ 明朝" w:hAnsi="ＭＳ 明朝" w:hint="eastAsia"/>
        </w:rPr>
        <w:t xml:space="preserve">　</w:t>
      </w:r>
      <w:r w:rsidR="00CF5C1F">
        <w:rPr>
          <w:rFonts w:ascii="ＭＳ 明朝" w:eastAsia="ＭＳ 明朝" w:hAnsi="ＭＳ 明朝" w:hint="eastAsia"/>
        </w:rPr>
        <w:t>この時点での数値は、</w:t>
      </w:r>
      <w:r w:rsidR="00CF5C1F" w:rsidRPr="00CF5C1F">
        <w:rPr>
          <w:rFonts w:ascii="ＭＳ 明朝" w:eastAsia="ＭＳ 明朝" w:hAnsi="ＭＳ 明朝"/>
        </w:rPr>
        <w:t>基本給を底上げするベースアップ（ベア）と定期昇給（定昇）を合わせた賃上げ率は平均で</w:t>
      </w:r>
      <w:r w:rsidR="00C26E6B">
        <w:rPr>
          <w:rFonts w:ascii="ＭＳ 明朝" w:eastAsia="ＭＳ 明朝" w:hAnsi="ＭＳ 明朝" w:hint="eastAsia"/>
        </w:rPr>
        <w:t>5.28</w:t>
      </w:r>
      <w:r w:rsidR="00CF5C1F" w:rsidRPr="00CF5C1F">
        <w:rPr>
          <w:rFonts w:ascii="ＭＳ 明朝" w:eastAsia="ＭＳ 明朝" w:hAnsi="ＭＳ 明朝"/>
        </w:rPr>
        <w:t>％となり、前年同時期に比べて</w:t>
      </w:r>
      <w:r w:rsidR="00C26E6B">
        <w:rPr>
          <w:rFonts w:ascii="ＭＳ 明朝" w:eastAsia="ＭＳ 明朝" w:hAnsi="ＭＳ 明朝" w:hint="eastAsia"/>
        </w:rPr>
        <w:t>1.48</w:t>
      </w:r>
      <w:r w:rsidR="00CF5C1F" w:rsidRPr="00CF5C1F">
        <w:rPr>
          <w:rFonts w:ascii="ＭＳ 明朝" w:eastAsia="ＭＳ 明朝" w:hAnsi="ＭＳ 明朝"/>
        </w:rPr>
        <w:t>ポイント</w:t>
      </w:r>
      <w:r w:rsidR="00CF5C1F">
        <w:rPr>
          <w:rFonts w:ascii="ＭＳ 明朝" w:eastAsia="ＭＳ 明朝" w:hAnsi="ＭＳ 明朝" w:hint="eastAsia"/>
        </w:rPr>
        <w:t>の</w:t>
      </w:r>
      <w:r w:rsidR="00CF5C1F" w:rsidRPr="00CF5C1F">
        <w:rPr>
          <w:rFonts w:ascii="ＭＳ 明朝" w:eastAsia="ＭＳ 明朝" w:hAnsi="ＭＳ 明朝"/>
        </w:rPr>
        <w:t>上昇</w:t>
      </w:r>
      <w:r w:rsidR="00CF5C1F">
        <w:rPr>
          <w:rFonts w:ascii="ＭＳ 明朝" w:eastAsia="ＭＳ 明朝" w:hAnsi="ＭＳ 明朝" w:hint="eastAsia"/>
        </w:rPr>
        <w:t>で</w:t>
      </w:r>
      <w:r w:rsidR="00CF5C1F" w:rsidRPr="00CF5C1F">
        <w:rPr>
          <w:rFonts w:ascii="ＭＳ 明朝" w:eastAsia="ＭＳ 明朝" w:hAnsi="ＭＳ 明朝"/>
        </w:rPr>
        <w:t>した。</w:t>
      </w:r>
      <w:r w:rsidR="00CF5C1F">
        <w:rPr>
          <w:rFonts w:ascii="ＭＳ 明朝" w:eastAsia="ＭＳ 明朝" w:hAnsi="ＭＳ 明朝" w:hint="eastAsia"/>
        </w:rPr>
        <w:t>これは</w:t>
      </w:r>
      <w:r w:rsidR="00C26E6B">
        <w:rPr>
          <w:rFonts w:ascii="ＭＳ 明朝" w:eastAsia="ＭＳ 明朝" w:hAnsi="ＭＳ 明朝" w:hint="eastAsia"/>
        </w:rPr>
        <w:t>1991</w:t>
      </w:r>
      <w:r w:rsidR="00CF5C1F" w:rsidRPr="00CF5C1F">
        <w:rPr>
          <w:rFonts w:ascii="ＭＳ 明朝" w:eastAsia="ＭＳ 明朝" w:hAnsi="ＭＳ 明朝"/>
        </w:rPr>
        <w:t>年の</w:t>
      </w:r>
      <w:r w:rsidR="00C26E6B">
        <w:rPr>
          <w:rFonts w:ascii="ＭＳ 明朝" w:eastAsia="ＭＳ 明朝" w:hAnsi="ＭＳ 明朝" w:hint="eastAsia"/>
        </w:rPr>
        <w:t>5.66</w:t>
      </w:r>
      <w:r w:rsidR="00CF5C1F" w:rsidRPr="00CF5C1F">
        <w:rPr>
          <w:rFonts w:ascii="ＭＳ 明朝" w:eastAsia="ＭＳ 明朝" w:hAnsi="ＭＳ 明朝"/>
        </w:rPr>
        <w:t>％（最終集計）以来</w:t>
      </w:r>
      <w:r w:rsidR="00C26E6B">
        <w:rPr>
          <w:rFonts w:ascii="ＭＳ 明朝" w:eastAsia="ＭＳ 明朝" w:hAnsi="ＭＳ 明朝" w:hint="eastAsia"/>
        </w:rPr>
        <w:t>33</w:t>
      </w:r>
      <w:r w:rsidR="00CF5C1F" w:rsidRPr="00CF5C1F">
        <w:rPr>
          <w:rFonts w:ascii="ＭＳ 明朝" w:eastAsia="ＭＳ 明朝" w:hAnsi="ＭＳ 明朝"/>
        </w:rPr>
        <w:t>年ぶりの</w:t>
      </w:r>
      <w:r w:rsidR="00C26E6B">
        <w:rPr>
          <w:rFonts w:ascii="ＭＳ 明朝" w:eastAsia="ＭＳ 明朝" w:hAnsi="ＭＳ 明朝"/>
        </w:rPr>
        <w:t>5％超</w:t>
      </w:r>
      <w:r w:rsidR="000E730E">
        <w:rPr>
          <w:rFonts w:ascii="ＭＳ 明朝" w:eastAsia="ＭＳ 明朝" w:hAnsi="ＭＳ 明朝" w:hint="eastAsia"/>
        </w:rPr>
        <w:t>であり</w:t>
      </w:r>
      <w:r w:rsidR="00C26E6B">
        <w:rPr>
          <w:rFonts w:ascii="ＭＳ 明朝" w:eastAsia="ＭＳ 明朝" w:hAnsi="ＭＳ 明朝" w:hint="eastAsia"/>
        </w:rPr>
        <w:t>高い評価でした。</w:t>
      </w:r>
      <w:r w:rsidR="00CF5C1F" w:rsidRPr="00CF5C1F">
        <w:rPr>
          <w:rFonts w:ascii="ＭＳ 明朝" w:eastAsia="ＭＳ 明朝" w:hAnsi="ＭＳ 明朝"/>
        </w:rPr>
        <w:t>「平均賃金方式」で回答を引き出した傘下</w:t>
      </w:r>
      <w:r w:rsidR="00C26E6B">
        <w:rPr>
          <w:rFonts w:ascii="ＭＳ 明朝" w:eastAsia="ＭＳ 明朝" w:hAnsi="ＭＳ 明朝" w:hint="eastAsia"/>
        </w:rPr>
        <w:t>771</w:t>
      </w:r>
      <w:r w:rsidR="00CF5C1F" w:rsidRPr="00CF5C1F">
        <w:rPr>
          <w:rFonts w:ascii="ＭＳ 明朝" w:eastAsia="ＭＳ 明朝" w:hAnsi="ＭＳ 明朝"/>
        </w:rPr>
        <w:t>組合の賃上げ率の加重平均は１万</w:t>
      </w:r>
      <w:r w:rsidR="00C26E6B">
        <w:rPr>
          <w:rFonts w:ascii="ＭＳ 明朝" w:eastAsia="ＭＳ 明朝" w:hAnsi="ＭＳ 明朝" w:hint="eastAsia"/>
        </w:rPr>
        <w:t>6,469</w:t>
      </w:r>
      <w:r w:rsidR="00CF5C1F" w:rsidRPr="00CF5C1F">
        <w:rPr>
          <w:rFonts w:ascii="ＭＳ 明朝" w:eastAsia="ＭＳ 明朝" w:hAnsi="ＭＳ 明朝"/>
        </w:rPr>
        <w:t>円、</w:t>
      </w:r>
      <w:r w:rsidR="00C26E6B">
        <w:rPr>
          <w:rFonts w:ascii="ＭＳ 明朝" w:eastAsia="ＭＳ 明朝" w:hAnsi="ＭＳ 明朝" w:hint="eastAsia"/>
        </w:rPr>
        <w:t>5.28％、</w:t>
      </w:r>
      <w:r w:rsidR="00CF5C1F" w:rsidRPr="00CF5C1F">
        <w:rPr>
          <w:rFonts w:ascii="ＭＳ 明朝" w:eastAsia="ＭＳ 明朝" w:hAnsi="ＭＳ 明朝"/>
        </w:rPr>
        <w:t>ベアが明確に分かる</w:t>
      </w:r>
      <w:r w:rsidR="00C26E6B">
        <w:rPr>
          <w:rFonts w:ascii="ＭＳ 明朝" w:eastAsia="ＭＳ 明朝" w:hAnsi="ＭＳ 明朝" w:hint="eastAsia"/>
        </w:rPr>
        <w:t>654</w:t>
      </w:r>
      <w:r w:rsidR="00CF5C1F" w:rsidRPr="00CF5C1F">
        <w:rPr>
          <w:rFonts w:ascii="ＭＳ 明朝" w:eastAsia="ＭＳ 明朝" w:hAnsi="ＭＳ 明朝"/>
        </w:rPr>
        <w:t>組合のベア分は１万</w:t>
      </w:r>
      <w:r w:rsidR="00C26E6B">
        <w:rPr>
          <w:rFonts w:ascii="ＭＳ 明朝" w:eastAsia="ＭＳ 明朝" w:hAnsi="ＭＳ 明朝" w:hint="eastAsia"/>
        </w:rPr>
        <w:t>1,507円</w:t>
      </w:r>
      <w:r w:rsidR="00CF5C1F" w:rsidRPr="00CF5C1F">
        <w:rPr>
          <w:rFonts w:ascii="ＭＳ 明朝" w:eastAsia="ＭＳ 明朝" w:hAnsi="ＭＳ 明朝"/>
        </w:rPr>
        <w:t>、</w:t>
      </w:r>
      <w:r w:rsidR="00C26E6B">
        <w:rPr>
          <w:rFonts w:ascii="ＭＳ 明朝" w:eastAsia="ＭＳ 明朝" w:hAnsi="ＭＳ 明朝" w:hint="eastAsia"/>
        </w:rPr>
        <w:t>3.70％</w:t>
      </w:r>
      <w:r w:rsidR="00CF5C1F" w:rsidRPr="00CF5C1F">
        <w:rPr>
          <w:rFonts w:ascii="ＭＳ 明朝" w:eastAsia="ＭＳ 明朝" w:hAnsi="ＭＳ 明朝"/>
        </w:rPr>
        <w:t>で、この集計を開始した</w:t>
      </w:r>
      <w:r w:rsidR="00C26E6B">
        <w:rPr>
          <w:rFonts w:ascii="ＭＳ 明朝" w:eastAsia="ＭＳ 明朝" w:hAnsi="ＭＳ 明朝" w:hint="eastAsia"/>
        </w:rPr>
        <w:t>2015年</w:t>
      </w:r>
      <w:r w:rsidR="00CF5C1F" w:rsidRPr="00CF5C1F">
        <w:rPr>
          <w:rFonts w:ascii="ＭＳ 明朝" w:eastAsia="ＭＳ 明朝" w:hAnsi="ＭＳ 明朝"/>
        </w:rPr>
        <w:t>以降、最も高</w:t>
      </w:r>
      <w:r w:rsidR="00CF5C1F">
        <w:rPr>
          <w:rFonts w:ascii="ＭＳ 明朝" w:eastAsia="ＭＳ 明朝" w:hAnsi="ＭＳ 明朝" w:hint="eastAsia"/>
        </w:rPr>
        <w:t>い数値</w:t>
      </w:r>
      <w:r w:rsidR="00C26E6B">
        <w:rPr>
          <w:rFonts w:ascii="ＭＳ 明朝" w:eastAsia="ＭＳ 明朝" w:hAnsi="ＭＳ 明朝" w:hint="eastAsia"/>
        </w:rPr>
        <w:t>と騒がれました。</w:t>
      </w:r>
    </w:p>
    <w:p w14:paraId="2449A5E5" w14:textId="77777777" w:rsidR="00647FE3" w:rsidRDefault="00647FE3" w:rsidP="00CF5C1F">
      <w:pPr>
        <w:rPr>
          <w:rFonts w:ascii="ＭＳ 明朝" w:eastAsia="ＭＳ 明朝" w:hAnsi="ＭＳ 明朝"/>
        </w:rPr>
      </w:pPr>
    </w:p>
    <w:p w14:paraId="2F8355CB" w14:textId="3040F487" w:rsidR="00091936" w:rsidRDefault="00983F77" w:rsidP="00983F77">
      <w:pPr>
        <w:rPr>
          <w:rFonts w:ascii="ＭＳ 明朝" w:eastAsia="ＭＳ 明朝" w:hAnsi="ＭＳ 明朝"/>
        </w:rPr>
      </w:pPr>
      <w:r>
        <w:rPr>
          <w:rFonts w:ascii="ＭＳ 明朝" w:eastAsia="ＭＳ 明朝" w:hAnsi="ＭＳ 明朝" w:hint="eastAsia"/>
        </w:rPr>
        <w:t>❷</w:t>
      </w:r>
      <w:r w:rsidR="00B2239E">
        <w:rPr>
          <w:rFonts w:ascii="ＭＳ 明朝" w:eastAsia="ＭＳ 明朝" w:hAnsi="ＭＳ 明朝" w:hint="eastAsia"/>
        </w:rPr>
        <w:t>東京国公と官民共同行動実行委員会は</w:t>
      </w:r>
      <w:r w:rsidR="00CF5C1F">
        <w:rPr>
          <w:rFonts w:ascii="ＭＳ 明朝" w:eastAsia="ＭＳ 明朝" w:hAnsi="ＭＳ 明朝" w:hint="eastAsia"/>
        </w:rPr>
        <w:t>以上に関して、以下</w:t>
      </w:r>
      <w:r w:rsidR="005260C7">
        <w:rPr>
          <w:rFonts w:ascii="ＭＳ 明朝" w:eastAsia="ＭＳ 明朝" w:hAnsi="ＭＳ 明朝" w:hint="eastAsia"/>
        </w:rPr>
        <w:t>4</w:t>
      </w:r>
      <w:r w:rsidR="00A83C58">
        <w:rPr>
          <w:rFonts w:ascii="ＭＳ 明朝" w:eastAsia="ＭＳ 明朝" w:hAnsi="ＭＳ 明朝" w:hint="eastAsia"/>
        </w:rPr>
        <w:t>つの視点から</w:t>
      </w:r>
      <w:r w:rsidR="000E730E">
        <w:rPr>
          <w:rFonts w:ascii="ＭＳ 明朝" w:eastAsia="ＭＳ 明朝" w:hAnsi="ＭＳ 明朝" w:hint="eastAsia"/>
        </w:rPr>
        <w:t>、4月以降も</w:t>
      </w:r>
      <w:r w:rsidR="00A83C58">
        <w:rPr>
          <w:rFonts w:ascii="ＭＳ 明朝" w:eastAsia="ＭＳ 明朝" w:hAnsi="ＭＳ 明朝" w:hint="eastAsia"/>
        </w:rPr>
        <w:t>春闘を</w:t>
      </w:r>
      <w:r>
        <w:rPr>
          <w:rFonts w:ascii="ＭＳ 明朝" w:eastAsia="ＭＳ 明朝" w:hAnsi="ＭＳ 明朝" w:hint="eastAsia"/>
        </w:rPr>
        <w:t>さらに強化す</w:t>
      </w:r>
      <w:r w:rsidR="00A83C58">
        <w:rPr>
          <w:rFonts w:ascii="ＭＳ 明朝" w:eastAsia="ＭＳ 明朝" w:hAnsi="ＭＳ 明朝" w:hint="eastAsia"/>
        </w:rPr>
        <w:t>ること</w:t>
      </w:r>
      <w:r w:rsidR="00CF5C1F">
        <w:rPr>
          <w:rFonts w:ascii="ＭＳ 明朝" w:eastAsia="ＭＳ 明朝" w:hAnsi="ＭＳ 明朝" w:hint="eastAsia"/>
        </w:rPr>
        <w:t>を呼びかけました。</w:t>
      </w:r>
    </w:p>
    <w:p w14:paraId="084A6DCD" w14:textId="634EEF53" w:rsidR="00091936" w:rsidRPr="00091936" w:rsidRDefault="00CF5C1F" w:rsidP="00091936">
      <w:pPr>
        <w:pStyle w:val="a3"/>
        <w:numPr>
          <w:ilvl w:val="0"/>
          <w:numId w:val="4"/>
        </w:numPr>
        <w:ind w:leftChars="0"/>
        <w:rPr>
          <w:rFonts w:ascii="ＭＳ 明朝" w:eastAsia="ＭＳ 明朝" w:hAnsi="ＭＳ 明朝"/>
          <w:b/>
          <w:bCs/>
          <w:color w:val="404040"/>
          <w:szCs w:val="21"/>
        </w:rPr>
      </w:pPr>
      <w:r w:rsidRPr="00091936">
        <w:rPr>
          <w:rFonts w:ascii="ＭＳ 明朝" w:eastAsia="ＭＳ 明朝" w:hAnsi="ＭＳ 明朝" w:hint="eastAsia"/>
          <w:b/>
          <w:bCs/>
          <w:szCs w:val="21"/>
        </w:rPr>
        <w:t>ベアー3.7％では</w:t>
      </w:r>
      <w:r w:rsidR="00B2239E" w:rsidRPr="00091936">
        <w:rPr>
          <w:rFonts w:ascii="ＭＳ 明朝" w:eastAsia="ＭＳ 明朝" w:hAnsi="ＭＳ 明朝" w:hint="eastAsia"/>
          <w:b/>
          <w:bCs/>
          <w:szCs w:val="21"/>
        </w:rPr>
        <w:t>消費者</w:t>
      </w:r>
      <w:r w:rsidRPr="00091936">
        <w:rPr>
          <w:rFonts w:ascii="ＭＳ 明朝" w:eastAsia="ＭＳ 明朝" w:hAnsi="ＭＳ 明朝" w:hint="eastAsia"/>
          <w:b/>
          <w:bCs/>
          <w:szCs w:val="21"/>
        </w:rPr>
        <w:t>物価上昇程度であり生活改善に結びつかない</w:t>
      </w:r>
      <w:r w:rsidR="00091936">
        <w:rPr>
          <w:rFonts w:ascii="ＭＳ 明朝" w:eastAsia="ＭＳ 明朝" w:hAnsi="ＭＳ 明朝" w:hint="eastAsia"/>
          <w:b/>
          <w:bCs/>
          <w:szCs w:val="21"/>
        </w:rPr>
        <w:t>。</w:t>
      </w:r>
    </w:p>
    <w:p w14:paraId="7A2B7251" w14:textId="66402B13" w:rsidR="00091936" w:rsidRPr="00091936" w:rsidRDefault="00091936" w:rsidP="00091936">
      <w:pPr>
        <w:pStyle w:val="a3"/>
        <w:numPr>
          <w:ilvl w:val="0"/>
          <w:numId w:val="4"/>
        </w:numPr>
        <w:ind w:leftChars="0" w:left="211" w:hangingChars="100" w:hanging="211"/>
        <w:rPr>
          <w:rFonts w:ascii="ＭＳ 明朝" w:eastAsia="ＭＳ 明朝" w:hAnsi="ＭＳ 明朝"/>
          <w:b/>
          <w:bCs/>
          <w:color w:val="404040"/>
          <w:szCs w:val="21"/>
        </w:rPr>
      </w:pPr>
      <w:r>
        <w:rPr>
          <w:rFonts w:ascii="ＭＳ 明朝" w:eastAsia="ＭＳ 明朝" w:hAnsi="ＭＳ 明朝" w:hint="eastAsia"/>
          <w:b/>
          <w:bCs/>
          <w:szCs w:val="21"/>
        </w:rPr>
        <w:t xml:space="preserve"> </w:t>
      </w:r>
      <w:r w:rsidR="00B2239E" w:rsidRPr="00091936">
        <w:rPr>
          <w:rFonts w:ascii="ＭＳ 明朝" w:eastAsia="ＭＳ 明朝" w:hAnsi="ＭＳ 明朝" w:hint="eastAsia"/>
          <w:b/>
          <w:bCs/>
          <w:szCs w:val="21"/>
        </w:rPr>
        <w:t>5％超えは大手大企業の回答中心の集計であり、</w:t>
      </w:r>
      <w:r w:rsidR="00B2239E" w:rsidRPr="00091936">
        <w:rPr>
          <w:rFonts w:ascii="ＭＳ 明朝" w:eastAsia="ＭＳ 明朝" w:hAnsi="ＭＳ 明朝"/>
          <w:b/>
          <w:bCs/>
          <w:color w:val="404040"/>
          <w:szCs w:val="21"/>
        </w:rPr>
        <w:t>全雇用者の約７割を占める中小企業の多く</w:t>
      </w:r>
      <w:r w:rsidR="00B2239E" w:rsidRPr="00091936">
        <w:rPr>
          <w:rFonts w:ascii="ＭＳ 明朝" w:eastAsia="ＭＳ 明朝" w:hAnsi="ＭＳ 明朝" w:hint="eastAsia"/>
          <w:b/>
          <w:bCs/>
          <w:color w:val="404040"/>
          <w:szCs w:val="21"/>
        </w:rPr>
        <w:t>が、回答はこれからである</w:t>
      </w:r>
      <w:r>
        <w:rPr>
          <w:rFonts w:ascii="ＭＳ 明朝" w:eastAsia="ＭＳ 明朝" w:hAnsi="ＭＳ 明朝" w:hint="eastAsia"/>
          <w:b/>
          <w:bCs/>
          <w:color w:val="404040"/>
          <w:szCs w:val="21"/>
        </w:rPr>
        <w:t>。</w:t>
      </w:r>
    </w:p>
    <w:p w14:paraId="3CC455C1" w14:textId="4311FEFB" w:rsidR="00091936" w:rsidRPr="00091936" w:rsidRDefault="00B2239E" w:rsidP="00091936">
      <w:pPr>
        <w:pStyle w:val="a3"/>
        <w:numPr>
          <w:ilvl w:val="0"/>
          <w:numId w:val="4"/>
        </w:numPr>
        <w:ind w:leftChars="0"/>
        <w:rPr>
          <w:rFonts w:ascii="ＭＳ 明朝" w:eastAsia="ＭＳ 明朝" w:hAnsi="ＭＳ 明朝"/>
          <w:b/>
          <w:bCs/>
          <w:color w:val="404040"/>
          <w:szCs w:val="21"/>
        </w:rPr>
      </w:pPr>
      <w:r w:rsidRPr="00091936">
        <w:rPr>
          <w:rFonts w:ascii="ＭＳ 明朝" w:eastAsia="ＭＳ 明朝" w:hAnsi="ＭＳ 明朝" w:hint="eastAsia"/>
          <w:b/>
          <w:bCs/>
          <w:color w:val="404040"/>
          <w:szCs w:val="21"/>
        </w:rPr>
        <w:t>全体の賃金引上げの視点に立てば</w:t>
      </w:r>
      <w:r w:rsidR="00C26E6B" w:rsidRPr="00091936">
        <w:rPr>
          <w:rFonts w:ascii="ＭＳ 明朝" w:eastAsia="ＭＳ 明朝" w:hAnsi="ＭＳ 明朝" w:hint="eastAsia"/>
          <w:b/>
          <w:bCs/>
          <w:color w:val="404040"/>
          <w:szCs w:val="21"/>
        </w:rPr>
        <w:t>、最賃1,500円以上</w:t>
      </w:r>
      <w:r w:rsidR="00983F77" w:rsidRPr="00091936">
        <w:rPr>
          <w:rFonts w:ascii="ＭＳ 明朝" w:eastAsia="ＭＳ 明朝" w:hAnsi="ＭＳ 明朝" w:hint="eastAsia"/>
          <w:b/>
          <w:bCs/>
          <w:color w:val="404040"/>
          <w:szCs w:val="21"/>
        </w:rPr>
        <w:t>実現</w:t>
      </w:r>
      <w:r w:rsidR="00C26E6B" w:rsidRPr="00091936">
        <w:rPr>
          <w:rFonts w:ascii="ＭＳ 明朝" w:eastAsia="ＭＳ 明朝" w:hAnsi="ＭＳ 明朝" w:hint="eastAsia"/>
          <w:b/>
          <w:bCs/>
          <w:color w:val="404040"/>
          <w:szCs w:val="21"/>
        </w:rPr>
        <w:t>や非正規の正規</w:t>
      </w:r>
      <w:r w:rsidR="00091936" w:rsidRPr="00091936">
        <w:rPr>
          <w:rFonts w:ascii="ＭＳ 明朝" w:eastAsia="ＭＳ 明朝" w:hAnsi="ＭＳ 明朝" w:hint="eastAsia"/>
          <w:b/>
          <w:bCs/>
          <w:color w:val="404040"/>
          <w:szCs w:val="21"/>
        </w:rPr>
        <w:t>へ</w:t>
      </w:r>
      <w:r w:rsidR="00C26E6B" w:rsidRPr="00091936">
        <w:rPr>
          <w:rFonts w:ascii="ＭＳ 明朝" w:eastAsia="ＭＳ 明朝" w:hAnsi="ＭＳ 明朝" w:hint="eastAsia"/>
          <w:b/>
          <w:bCs/>
          <w:color w:val="404040"/>
          <w:szCs w:val="21"/>
        </w:rPr>
        <w:t>の転換、女性賃金差別の撤廃、公務員賃金引上げ、中小企業への</w:t>
      </w:r>
      <w:r w:rsidR="00983F77" w:rsidRPr="00091936">
        <w:rPr>
          <w:rFonts w:ascii="ＭＳ 明朝" w:eastAsia="ＭＳ 明朝" w:hAnsi="ＭＳ 明朝" w:hint="eastAsia"/>
          <w:b/>
          <w:bCs/>
          <w:color w:val="404040"/>
          <w:szCs w:val="21"/>
        </w:rPr>
        <w:t>直接</w:t>
      </w:r>
      <w:r w:rsidR="00C26E6B" w:rsidRPr="00091936">
        <w:rPr>
          <w:rFonts w:ascii="ＭＳ 明朝" w:eastAsia="ＭＳ 明朝" w:hAnsi="ＭＳ 明朝" w:hint="eastAsia"/>
          <w:b/>
          <w:bCs/>
          <w:color w:val="404040"/>
          <w:szCs w:val="21"/>
        </w:rPr>
        <w:t>支援、物価抑制等の課題としっかり</w:t>
      </w:r>
      <w:r w:rsidR="00A83C58" w:rsidRPr="00091936">
        <w:rPr>
          <w:rFonts w:ascii="ＭＳ 明朝" w:eastAsia="ＭＳ 明朝" w:hAnsi="ＭＳ 明朝" w:hint="eastAsia"/>
          <w:b/>
          <w:bCs/>
          <w:color w:val="404040"/>
          <w:szCs w:val="21"/>
        </w:rPr>
        <w:t>結び付けた</w:t>
      </w:r>
      <w:r w:rsidR="00C26E6B" w:rsidRPr="00091936">
        <w:rPr>
          <w:rFonts w:ascii="ＭＳ 明朝" w:eastAsia="ＭＳ 明朝" w:hAnsi="ＭＳ 明朝" w:hint="eastAsia"/>
          <w:b/>
          <w:bCs/>
          <w:color w:val="404040"/>
          <w:szCs w:val="21"/>
        </w:rPr>
        <w:t>運動の強化が必要である</w:t>
      </w:r>
      <w:r w:rsidR="00091936">
        <w:rPr>
          <w:rFonts w:ascii="ＭＳ 明朝" w:eastAsia="ＭＳ 明朝" w:hAnsi="ＭＳ 明朝" w:hint="eastAsia"/>
          <w:b/>
          <w:bCs/>
          <w:color w:val="404040"/>
          <w:szCs w:val="21"/>
        </w:rPr>
        <w:t>。</w:t>
      </w:r>
    </w:p>
    <w:p w14:paraId="473CC275" w14:textId="77777777" w:rsidR="00091936" w:rsidRDefault="005260C7" w:rsidP="00091936">
      <w:pPr>
        <w:pStyle w:val="a3"/>
        <w:numPr>
          <w:ilvl w:val="0"/>
          <w:numId w:val="4"/>
        </w:numPr>
        <w:ind w:leftChars="0"/>
        <w:rPr>
          <w:rFonts w:ascii="ＭＳ 明朝" w:eastAsia="ＭＳ 明朝" w:hAnsi="ＭＳ 明朝"/>
          <w:b/>
          <w:bCs/>
          <w:color w:val="404040"/>
          <w:szCs w:val="21"/>
        </w:rPr>
      </w:pPr>
      <w:r w:rsidRPr="00091936">
        <w:rPr>
          <w:rFonts w:ascii="ＭＳ 明朝" w:eastAsia="ＭＳ 明朝" w:hAnsi="ＭＳ 明朝" w:hint="eastAsia"/>
          <w:b/>
          <w:bCs/>
          <w:color w:val="404040"/>
          <w:szCs w:val="21"/>
        </w:rPr>
        <w:t>中小企業庁や公正取引委員会への要請を通じて、中小零細企業が優越低地位</w:t>
      </w:r>
      <w:r w:rsidR="00983F77" w:rsidRPr="00091936">
        <w:rPr>
          <w:rFonts w:ascii="ＭＳ 明朝" w:eastAsia="ＭＳ 明朝" w:hAnsi="ＭＳ 明朝" w:hint="eastAsia"/>
          <w:b/>
          <w:bCs/>
          <w:color w:val="404040"/>
          <w:szCs w:val="21"/>
        </w:rPr>
        <w:t>に</w:t>
      </w:r>
      <w:r w:rsidRPr="00091936">
        <w:rPr>
          <w:rFonts w:ascii="ＭＳ 明朝" w:eastAsia="ＭＳ 明朝" w:hAnsi="ＭＳ 明朝" w:hint="eastAsia"/>
          <w:b/>
          <w:bCs/>
          <w:color w:val="404040"/>
          <w:szCs w:val="21"/>
        </w:rPr>
        <w:t>ある大企業</w:t>
      </w:r>
      <w:r w:rsidR="00983F77" w:rsidRPr="00091936">
        <w:rPr>
          <w:rFonts w:ascii="ＭＳ 明朝" w:eastAsia="ＭＳ 明朝" w:hAnsi="ＭＳ 明朝" w:hint="eastAsia"/>
          <w:b/>
          <w:bCs/>
          <w:color w:val="404040"/>
          <w:szCs w:val="21"/>
        </w:rPr>
        <w:t>等</w:t>
      </w:r>
      <w:r w:rsidRPr="00091936">
        <w:rPr>
          <w:rFonts w:ascii="ＭＳ 明朝" w:eastAsia="ＭＳ 明朝" w:hAnsi="ＭＳ 明朝" w:hint="eastAsia"/>
          <w:b/>
          <w:bCs/>
          <w:color w:val="404040"/>
          <w:szCs w:val="21"/>
        </w:rPr>
        <w:t>からの「不当な取引価格の</w:t>
      </w:r>
      <w:r w:rsidR="00983F77" w:rsidRPr="00091936">
        <w:rPr>
          <w:rFonts w:ascii="ＭＳ 明朝" w:eastAsia="ＭＳ 明朝" w:hAnsi="ＭＳ 明朝" w:hint="eastAsia"/>
          <w:b/>
          <w:bCs/>
          <w:color w:val="404040"/>
          <w:szCs w:val="21"/>
        </w:rPr>
        <w:t>押し付け</w:t>
      </w:r>
      <w:r w:rsidR="00A83C58" w:rsidRPr="00091936">
        <w:rPr>
          <w:rFonts w:ascii="ＭＳ 明朝" w:eastAsia="ＭＳ 明朝" w:hAnsi="ＭＳ 明朝" w:hint="eastAsia"/>
          <w:b/>
          <w:bCs/>
          <w:color w:val="404040"/>
          <w:szCs w:val="21"/>
        </w:rPr>
        <w:t>を</w:t>
      </w:r>
      <w:r w:rsidR="00983F77" w:rsidRPr="00091936">
        <w:rPr>
          <w:rFonts w:ascii="ＭＳ 明朝" w:eastAsia="ＭＳ 明朝" w:hAnsi="ＭＳ 明朝" w:hint="eastAsia"/>
          <w:b/>
          <w:bCs/>
          <w:color w:val="404040"/>
          <w:szCs w:val="21"/>
        </w:rPr>
        <w:t>止めさせる」運動</w:t>
      </w:r>
      <w:r w:rsidR="00091936">
        <w:rPr>
          <w:rFonts w:ascii="ＭＳ 明朝" w:eastAsia="ＭＳ 明朝" w:hAnsi="ＭＳ 明朝" w:hint="eastAsia"/>
          <w:b/>
          <w:bCs/>
          <w:color w:val="404040"/>
          <w:szCs w:val="21"/>
        </w:rPr>
        <w:t>を</w:t>
      </w:r>
      <w:r w:rsidR="00983F77" w:rsidRPr="00091936">
        <w:rPr>
          <w:rFonts w:ascii="ＭＳ 明朝" w:eastAsia="ＭＳ 明朝" w:hAnsi="ＭＳ 明朝" w:hint="eastAsia"/>
          <w:b/>
          <w:bCs/>
          <w:color w:val="404040"/>
          <w:szCs w:val="21"/>
        </w:rPr>
        <w:t>強化</w:t>
      </w:r>
      <w:r w:rsidR="00091936">
        <w:rPr>
          <w:rFonts w:ascii="ＭＳ 明朝" w:eastAsia="ＭＳ 明朝" w:hAnsi="ＭＳ 明朝" w:hint="eastAsia"/>
          <w:b/>
          <w:bCs/>
          <w:color w:val="404040"/>
          <w:szCs w:val="21"/>
        </w:rPr>
        <w:t>すること。</w:t>
      </w:r>
    </w:p>
    <w:p w14:paraId="002227B2" w14:textId="77777777" w:rsidR="00091936" w:rsidRDefault="00091936" w:rsidP="00091936">
      <w:pPr>
        <w:pStyle w:val="a3"/>
        <w:ind w:leftChars="0" w:left="0"/>
        <w:rPr>
          <w:rFonts w:ascii="ＭＳ 明朝" w:eastAsia="ＭＳ 明朝" w:hAnsi="ＭＳ 明朝"/>
          <w:b/>
          <w:bCs/>
          <w:color w:val="404040"/>
          <w:szCs w:val="21"/>
        </w:rPr>
      </w:pPr>
    </w:p>
    <w:p w14:paraId="30FDDC18" w14:textId="72EC366B" w:rsidR="00C03FD9" w:rsidRDefault="00647FE3" w:rsidP="00091936">
      <w:pPr>
        <w:pStyle w:val="a3"/>
        <w:ind w:leftChars="0" w:left="0"/>
        <w:rPr>
          <w:rFonts w:ascii="ＭＳ 明朝" w:eastAsia="ＭＳ 明朝" w:hAnsi="ＭＳ 明朝"/>
          <w:b/>
          <w:bCs/>
          <w:color w:val="404040"/>
          <w:szCs w:val="21"/>
        </w:rPr>
      </w:pPr>
      <w:r>
        <w:rPr>
          <w:rFonts w:ascii="ＭＳ 明朝" w:eastAsia="ＭＳ 明朝" w:hAnsi="ＭＳ 明朝" w:hint="eastAsia"/>
          <w:b/>
          <w:bCs/>
          <w:color w:val="404040"/>
          <w:szCs w:val="21"/>
        </w:rPr>
        <w:lastRenderedPageBreak/>
        <w:t>以上を</w:t>
      </w:r>
      <w:r w:rsidR="00A83C58" w:rsidRPr="00091936">
        <w:rPr>
          <w:rFonts w:ascii="ＭＳ 明朝" w:eastAsia="ＭＳ 明朝" w:hAnsi="ＭＳ 明朝" w:hint="eastAsia"/>
          <w:b/>
          <w:bCs/>
          <w:color w:val="404040"/>
          <w:szCs w:val="21"/>
        </w:rPr>
        <w:t>強調し</w:t>
      </w:r>
      <w:r w:rsidR="000E730E">
        <w:rPr>
          <w:rFonts w:ascii="ＭＳ 明朝" w:eastAsia="ＭＳ 明朝" w:hAnsi="ＭＳ 明朝" w:hint="eastAsia"/>
          <w:b/>
          <w:bCs/>
          <w:color w:val="404040"/>
          <w:szCs w:val="21"/>
        </w:rPr>
        <w:t>、運動を強化することを確認しました。</w:t>
      </w:r>
    </w:p>
    <w:p w14:paraId="4507F6C8" w14:textId="77777777" w:rsidR="00647FE3" w:rsidRDefault="00647FE3" w:rsidP="00091936">
      <w:pPr>
        <w:pStyle w:val="a3"/>
        <w:ind w:leftChars="0" w:left="0"/>
        <w:rPr>
          <w:rFonts w:ascii="ＭＳ 明朝" w:eastAsia="ＭＳ 明朝" w:hAnsi="ＭＳ 明朝"/>
          <w:b/>
          <w:bCs/>
          <w:color w:val="404040"/>
          <w:szCs w:val="21"/>
        </w:rPr>
      </w:pPr>
    </w:p>
    <w:p w14:paraId="115DFBCC" w14:textId="718BFF17" w:rsidR="00E72B43" w:rsidRPr="00E72B43" w:rsidRDefault="00983F77" w:rsidP="00E72B43">
      <w:pPr>
        <w:rPr>
          <w:rFonts w:ascii="ＭＳ 明朝" w:eastAsia="ＭＳ 明朝" w:hAnsi="ＭＳ 明朝"/>
          <w:color w:val="404040"/>
        </w:rPr>
      </w:pPr>
      <w:r>
        <w:rPr>
          <w:rFonts w:ascii="ＭＳ 明朝" w:eastAsia="ＭＳ 明朝" w:hAnsi="ＭＳ 明朝" w:hint="eastAsia"/>
          <w:color w:val="404040"/>
        </w:rPr>
        <w:t>➌</w:t>
      </w:r>
      <w:r w:rsidR="00E72B43" w:rsidRPr="00E72B43">
        <w:rPr>
          <w:rFonts w:ascii="ＭＳ 明朝" w:eastAsia="ＭＳ 明朝" w:hAnsi="ＭＳ 明朝"/>
          <w:color w:val="404040"/>
        </w:rPr>
        <w:t>連合が</w:t>
      </w:r>
      <w:r w:rsidR="00E72B43">
        <w:rPr>
          <w:rFonts w:ascii="ＭＳ 明朝" w:eastAsia="ＭＳ 明朝" w:hAnsi="ＭＳ 明朝" w:hint="eastAsia"/>
          <w:color w:val="404040"/>
        </w:rPr>
        <w:t>4月18</w:t>
      </w:r>
      <w:r w:rsidR="00E72B43" w:rsidRPr="00E72B43">
        <w:rPr>
          <w:rFonts w:ascii="ＭＳ 明朝" w:eastAsia="ＭＳ 明朝" w:hAnsi="ＭＳ 明朝"/>
          <w:color w:val="404040"/>
        </w:rPr>
        <w:t>に日発表した</w:t>
      </w:r>
      <w:r w:rsidR="00E72B43">
        <w:rPr>
          <w:rFonts w:ascii="ＭＳ 明朝" w:eastAsia="ＭＳ 明朝" w:hAnsi="ＭＳ 明朝" w:hint="eastAsia"/>
          <w:color w:val="404040"/>
        </w:rPr>
        <w:t>2024</w:t>
      </w:r>
      <w:r w:rsidR="00E72B43" w:rsidRPr="00E72B43">
        <w:rPr>
          <w:rFonts w:ascii="ＭＳ 明朝" w:eastAsia="ＭＳ 明朝" w:hAnsi="ＭＳ 明朝"/>
          <w:color w:val="404040"/>
        </w:rPr>
        <w:t>年春闘の</w:t>
      </w:r>
      <w:r w:rsidR="00E72B43">
        <w:rPr>
          <w:rFonts w:ascii="ＭＳ 明朝" w:eastAsia="ＭＳ 明朝" w:hAnsi="ＭＳ 明朝" w:hint="eastAsia"/>
          <w:color w:val="404040"/>
        </w:rPr>
        <w:t>第4</w:t>
      </w:r>
      <w:r w:rsidR="00E72B43" w:rsidRPr="00E72B43">
        <w:rPr>
          <w:rFonts w:ascii="ＭＳ 明朝" w:eastAsia="ＭＳ 明朝" w:hAnsi="ＭＳ 明朝"/>
          <w:color w:val="404040"/>
        </w:rPr>
        <w:t>次集計は、基本給を底上げするベースアップ（ベア）と定期昇給（定昇）を合わせた賃上げ率が平均で</w:t>
      </w:r>
      <w:r w:rsidR="00E72B43">
        <w:rPr>
          <w:rFonts w:ascii="ＭＳ 明朝" w:eastAsia="ＭＳ 明朝" w:hAnsi="ＭＳ 明朝" w:hint="eastAsia"/>
          <w:color w:val="404040"/>
        </w:rPr>
        <w:t>5.2％でした。第3</w:t>
      </w:r>
      <w:r w:rsidR="00E72B43" w:rsidRPr="00E72B43">
        <w:rPr>
          <w:rFonts w:ascii="ＭＳ 明朝" w:eastAsia="ＭＳ 明朝" w:hAnsi="ＭＳ 明朝"/>
          <w:color w:val="404040"/>
        </w:rPr>
        <w:t>次集計か</w:t>
      </w:r>
      <w:r w:rsidR="005260C7">
        <w:rPr>
          <w:rFonts w:ascii="ＭＳ 明朝" w:eastAsia="ＭＳ 明朝" w:hAnsi="ＭＳ 明朝" w:hint="eastAsia"/>
          <w:color w:val="404040"/>
        </w:rPr>
        <w:t>らの比較では</w:t>
      </w:r>
      <w:r w:rsidR="00E72B43" w:rsidRPr="00E72B43">
        <w:rPr>
          <w:rFonts w:ascii="ＭＳ 明朝" w:eastAsia="ＭＳ 明朝" w:hAnsi="ＭＳ 明朝"/>
          <w:color w:val="404040"/>
        </w:rPr>
        <w:t>下方</w:t>
      </w:r>
      <w:r w:rsidR="005260C7">
        <w:rPr>
          <w:rFonts w:ascii="ＭＳ 明朝" w:eastAsia="ＭＳ 明朝" w:hAnsi="ＭＳ 明朝" w:hint="eastAsia"/>
          <w:color w:val="404040"/>
        </w:rPr>
        <w:t>修正数値となります。</w:t>
      </w:r>
      <w:r w:rsidR="00E72B43" w:rsidRPr="00E72B43">
        <w:rPr>
          <w:rFonts w:ascii="ＭＳ 明朝" w:eastAsia="ＭＳ 明朝" w:hAnsi="ＭＳ 明朝"/>
          <w:color w:val="404040"/>
        </w:rPr>
        <w:t>前年同時期比では</w:t>
      </w:r>
      <w:r w:rsidR="005260C7">
        <w:rPr>
          <w:rFonts w:ascii="ＭＳ 明朝" w:eastAsia="ＭＳ 明朝" w:hAnsi="ＭＳ 明朝" w:hint="eastAsia"/>
          <w:color w:val="404040"/>
        </w:rPr>
        <w:t>1.51％</w:t>
      </w:r>
      <w:r w:rsidR="00E72B43" w:rsidRPr="00E72B43">
        <w:rPr>
          <w:rFonts w:ascii="ＭＳ 明朝" w:eastAsia="ＭＳ 明朝" w:hAnsi="ＭＳ 明朝"/>
          <w:color w:val="404040"/>
        </w:rPr>
        <w:t>上昇</w:t>
      </w:r>
      <w:r w:rsidR="005260C7">
        <w:rPr>
          <w:rFonts w:ascii="ＭＳ 明朝" w:eastAsia="ＭＳ 明朝" w:hAnsi="ＭＳ 明朝" w:hint="eastAsia"/>
          <w:color w:val="404040"/>
        </w:rPr>
        <w:t>ということです。</w:t>
      </w:r>
    </w:p>
    <w:p w14:paraId="5D9179D4" w14:textId="6D851DEC" w:rsidR="00E72B43" w:rsidRPr="00E72B43" w:rsidRDefault="00E72B43" w:rsidP="005260C7">
      <w:pPr>
        <w:ind w:firstLineChars="100" w:firstLine="210"/>
        <w:rPr>
          <w:rFonts w:ascii="ＭＳ 明朝" w:eastAsia="ＭＳ 明朝" w:hAnsi="ＭＳ 明朝"/>
          <w:color w:val="404040"/>
        </w:rPr>
      </w:pPr>
      <w:r w:rsidRPr="00E72B43">
        <w:rPr>
          <w:rFonts w:ascii="ＭＳ 明朝" w:eastAsia="ＭＳ 明朝" w:hAnsi="ＭＳ 明朝"/>
          <w:color w:val="404040"/>
        </w:rPr>
        <w:t>賃上げ率は</w:t>
      </w:r>
      <w:r w:rsidR="005260C7">
        <w:rPr>
          <w:rFonts w:ascii="ＭＳ 明朝" w:eastAsia="ＭＳ 明朝" w:hAnsi="ＭＳ 明朝" w:hint="eastAsia"/>
          <w:color w:val="404040"/>
        </w:rPr>
        <w:t>一応は1991</w:t>
      </w:r>
      <w:r w:rsidRPr="00E72B43">
        <w:rPr>
          <w:rFonts w:ascii="ＭＳ 明朝" w:eastAsia="ＭＳ 明朝" w:hAnsi="ＭＳ 明朝"/>
          <w:color w:val="404040"/>
        </w:rPr>
        <w:t>年の</w:t>
      </w:r>
      <w:r w:rsidR="005260C7">
        <w:rPr>
          <w:rFonts w:ascii="ＭＳ 明朝" w:eastAsia="ＭＳ 明朝" w:hAnsi="ＭＳ 明朝" w:hint="eastAsia"/>
          <w:color w:val="404040"/>
        </w:rPr>
        <w:t>5.66</w:t>
      </w:r>
      <w:r w:rsidRPr="00E72B43">
        <w:rPr>
          <w:rFonts w:ascii="ＭＳ 明朝" w:eastAsia="ＭＳ 明朝" w:hAnsi="ＭＳ 明朝"/>
          <w:color w:val="404040"/>
        </w:rPr>
        <w:t>％（最終集計）以来</w:t>
      </w:r>
      <w:r w:rsidR="005260C7">
        <w:rPr>
          <w:rFonts w:ascii="ＭＳ 明朝" w:eastAsia="ＭＳ 明朝" w:hAnsi="ＭＳ 明朝" w:hint="eastAsia"/>
          <w:color w:val="404040"/>
        </w:rPr>
        <w:t>33年</w:t>
      </w:r>
      <w:r w:rsidRPr="00E72B43">
        <w:rPr>
          <w:rFonts w:ascii="ＭＳ 明朝" w:eastAsia="ＭＳ 明朝" w:hAnsi="ＭＳ 明朝"/>
          <w:color w:val="404040"/>
        </w:rPr>
        <w:t>ぶりの高水準</w:t>
      </w:r>
      <w:r w:rsidR="005260C7">
        <w:rPr>
          <w:rFonts w:ascii="ＭＳ 明朝" w:eastAsia="ＭＳ 明朝" w:hAnsi="ＭＳ 明朝" w:hint="eastAsia"/>
          <w:color w:val="404040"/>
        </w:rPr>
        <w:t>と言われています</w:t>
      </w:r>
      <w:r w:rsidRPr="00E72B43">
        <w:rPr>
          <w:rFonts w:ascii="ＭＳ 明朝" w:eastAsia="ＭＳ 明朝" w:hAnsi="ＭＳ 明朝"/>
          <w:color w:val="404040"/>
        </w:rPr>
        <w:t>。会見した芳野友子会長は高い賃上げ率が維持されていることについて「ステージ転換に向けた大きな第一歩だ」と</w:t>
      </w:r>
      <w:r w:rsidR="00983F77">
        <w:rPr>
          <w:rFonts w:ascii="ＭＳ 明朝" w:eastAsia="ＭＳ 明朝" w:hAnsi="ＭＳ 明朝" w:hint="eastAsia"/>
          <w:color w:val="404040"/>
        </w:rPr>
        <w:t>の</w:t>
      </w:r>
      <w:r w:rsidRPr="00E72B43">
        <w:rPr>
          <w:rFonts w:ascii="ＭＳ 明朝" w:eastAsia="ＭＳ 明朝" w:hAnsi="ＭＳ 明朝"/>
          <w:color w:val="404040"/>
        </w:rPr>
        <w:t>評価</w:t>
      </w:r>
      <w:r w:rsidR="005260C7">
        <w:rPr>
          <w:rFonts w:ascii="ＭＳ 明朝" w:eastAsia="ＭＳ 明朝" w:hAnsi="ＭＳ 明朝" w:hint="eastAsia"/>
          <w:color w:val="404040"/>
        </w:rPr>
        <w:t>を再度強調しました。</w:t>
      </w:r>
    </w:p>
    <w:p w14:paraId="221E6107" w14:textId="7FA6EA4C" w:rsidR="00E72B43" w:rsidRDefault="00E72B43" w:rsidP="00983F77">
      <w:pPr>
        <w:ind w:firstLineChars="100" w:firstLine="210"/>
        <w:rPr>
          <w:rFonts w:ascii="ＭＳ 明朝" w:eastAsia="ＭＳ 明朝" w:hAnsi="ＭＳ 明朝"/>
          <w:color w:val="404040"/>
        </w:rPr>
      </w:pPr>
      <w:r w:rsidRPr="00E72B43">
        <w:rPr>
          <w:rFonts w:ascii="ＭＳ 明朝" w:eastAsia="ＭＳ 明朝" w:hAnsi="ＭＳ 明朝"/>
          <w:color w:val="404040"/>
        </w:rPr>
        <w:t>傘下労働組合の要求に対する</w:t>
      </w:r>
      <w:r w:rsidR="005260C7">
        <w:rPr>
          <w:rFonts w:ascii="ＭＳ 明朝" w:eastAsia="ＭＳ 明朝" w:hAnsi="ＭＳ 明朝" w:hint="eastAsia"/>
          <w:color w:val="404040"/>
        </w:rPr>
        <w:t>4</w:t>
      </w:r>
      <w:r w:rsidRPr="00E72B43">
        <w:rPr>
          <w:rFonts w:ascii="ＭＳ 明朝" w:eastAsia="ＭＳ 明朝" w:hAnsi="ＭＳ 明朝"/>
          <w:color w:val="404040"/>
        </w:rPr>
        <w:t>月</w:t>
      </w:r>
      <w:r w:rsidR="005260C7">
        <w:rPr>
          <w:rFonts w:ascii="ＭＳ 明朝" w:eastAsia="ＭＳ 明朝" w:hAnsi="ＭＳ 明朝" w:hint="eastAsia"/>
          <w:color w:val="404040"/>
        </w:rPr>
        <w:t>16</w:t>
      </w:r>
      <w:r w:rsidRPr="00E72B43">
        <w:rPr>
          <w:rFonts w:ascii="ＭＳ 明朝" w:eastAsia="ＭＳ 明朝" w:hAnsi="ＭＳ 明朝"/>
          <w:color w:val="404040"/>
        </w:rPr>
        <w:t>日午前</w:t>
      </w:r>
      <w:r w:rsidR="005260C7">
        <w:rPr>
          <w:rFonts w:ascii="ＭＳ 明朝" w:eastAsia="ＭＳ 明朝" w:hAnsi="ＭＳ 明朝" w:hint="eastAsia"/>
          <w:color w:val="404040"/>
        </w:rPr>
        <w:t>10</w:t>
      </w:r>
      <w:r w:rsidRPr="00E72B43">
        <w:rPr>
          <w:rFonts w:ascii="ＭＳ 明朝" w:eastAsia="ＭＳ 明朝" w:hAnsi="ＭＳ 明朝"/>
          <w:color w:val="404040"/>
        </w:rPr>
        <w:t>時時点の企業側回答をまとめ</w:t>
      </w:r>
      <w:r w:rsidR="005260C7">
        <w:rPr>
          <w:rFonts w:ascii="ＭＳ 明朝" w:eastAsia="ＭＳ 明朝" w:hAnsi="ＭＳ 明朝" w:hint="eastAsia"/>
          <w:color w:val="404040"/>
        </w:rPr>
        <w:t>では、</w:t>
      </w:r>
      <w:r w:rsidRPr="00E72B43">
        <w:rPr>
          <w:rFonts w:ascii="ＭＳ 明朝" w:eastAsia="ＭＳ 明朝" w:hAnsi="ＭＳ 明朝"/>
          <w:color w:val="404040"/>
        </w:rPr>
        <w:t>「平均賃金方式」で回答を引き出した</w:t>
      </w:r>
      <w:r w:rsidR="005260C7">
        <w:rPr>
          <w:rFonts w:ascii="ＭＳ 明朝" w:eastAsia="ＭＳ 明朝" w:hAnsi="ＭＳ 明朝" w:hint="eastAsia"/>
          <w:color w:val="404040"/>
        </w:rPr>
        <w:t>3,283</w:t>
      </w:r>
      <w:r w:rsidRPr="00E72B43">
        <w:rPr>
          <w:rFonts w:ascii="ＭＳ 明朝" w:eastAsia="ＭＳ 明朝" w:hAnsi="ＭＳ 明朝"/>
          <w:color w:val="404040"/>
        </w:rPr>
        <w:t>組合の賃上げ額は加重平均で１万</w:t>
      </w:r>
      <w:r w:rsidR="005260C7">
        <w:rPr>
          <w:rFonts w:ascii="ＭＳ 明朝" w:eastAsia="ＭＳ 明朝" w:hAnsi="ＭＳ 明朝" w:hint="eastAsia"/>
          <w:color w:val="404040"/>
        </w:rPr>
        <w:t>5,787</w:t>
      </w:r>
      <w:r w:rsidRPr="00E72B43">
        <w:rPr>
          <w:rFonts w:ascii="ＭＳ 明朝" w:eastAsia="ＭＳ 明朝" w:hAnsi="ＭＳ 明朝"/>
          <w:color w:val="404040"/>
        </w:rPr>
        <w:t>円、賃上げ率は</w:t>
      </w:r>
      <w:r w:rsidR="000E730E">
        <w:rPr>
          <w:rFonts w:ascii="ＭＳ 明朝" w:eastAsia="ＭＳ 明朝" w:hAnsi="ＭＳ 明朝" w:hint="eastAsia"/>
          <w:color w:val="404040"/>
        </w:rPr>
        <w:t>5.20％</w:t>
      </w:r>
      <w:r w:rsidRPr="00E72B43">
        <w:rPr>
          <w:rFonts w:ascii="ＭＳ 明朝" w:eastAsia="ＭＳ 明朝" w:hAnsi="ＭＳ 明朝"/>
          <w:color w:val="404040"/>
        </w:rPr>
        <w:t>このうち</w:t>
      </w:r>
      <w:r w:rsidR="005260C7">
        <w:rPr>
          <w:rFonts w:ascii="ＭＳ 明朝" w:eastAsia="ＭＳ 明朝" w:hAnsi="ＭＳ 明朝" w:hint="eastAsia"/>
          <w:color w:val="404040"/>
        </w:rPr>
        <w:t>300</w:t>
      </w:r>
      <w:r w:rsidRPr="00E72B43">
        <w:rPr>
          <w:rFonts w:ascii="ＭＳ 明朝" w:eastAsia="ＭＳ 明朝" w:hAnsi="ＭＳ 明朝"/>
          <w:color w:val="404040"/>
        </w:rPr>
        <w:t>人未満の中小組合</w:t>
      </w:r>
      <w:r w:rsidR="005260C7">
        <w:rPr>
          <w:rFonts w:ascii="ＭＳ 明朝" w:eastAsia="ＭＳ 明朝" w:hAnsi="ＭＳ 明朝" w:hint="eastAsia"/>
          <w:color w:val="404040"/>
        </w:rPr>
        <w:t>2123</w:t>
      </w:r>
      <w:r w:rsidRPr="00E72B43">
        <w:rPr>
          <w:rFonts w:ascii="ＭＳ 明朝" w:eastAsia="ＭＳ 明朝" w:hAnsi="ＭＳ 明朝"/>
          <w:color w:val="404040"/>
        </w:rPr>
        <w:t>組合の賃上げ額は平均で１万</w:t>
      </w:r>
      <w:r w:rsidR="005260C7">
        <w:rPr>
          <w:rFonts w:ascii="ＭＳ 明朝" w:eastAsia="ＭＳ 明朝" w:hAnsi="ＭＳ 明朝" w:hint="eastAsia"/>
          <w:color w:val="404040"/>
        </w:rPr>
        <w:t>2,170</w:t>
      </w:r>
      <w:r w:rsidRPr="00E72B43">
        <w:rPr>
          <w:rFonts w:ascii="ＭＳ 明朝" w:eastAsia="ＭＳ 明朝" w:hAnsi="ＭＳ 明朝"/>
          <w:color w:val="404040"/>
        </w:rPr>
        <w:t>円、賃上げ率は</w:t>
      </w:r>
      <w:r w:rsidR="000E730E">
        <w:rPr>
          <w:rFonts w:ascii="ＭＳ 明朝" w:eastAsia="ＭＳ 明朝" w:hAnsi="ＭＳ 明朝" w:hint="eastAsia"/>
          <w:color w:val="404040"/>
        </w:rPr>
        <w:t>4.75％</w:t>
      </w:r>
      <w:r w:rsidRPr="00E72B43">
        <w:rPr>
          <w:rFonts w:ascii="ＭＳ 明朝" w:eastAsia="ＭＳ 明朝" w:hAnsi="ＭＳ 明朝"/>
          <w:color w:val="404040"/>
        </w:rPr>
        <w:t>で、</w:t>
      </w:r>
      <w:r w:rsidR="000E730E">
        <w:rPr>
          <w:rFonts w:ascii="ＭＳ 明朝" w:eastAsia="ＭＳ 明朝" w:hAnsi="ＭＳ 明朝" w:hint="eastAsia"/>
          <w:color w:val="404040"/>
        </w:rPr>
        <w:t>3</w:t>
      </w:r>
      <w:r w:rsidRPr="00E72B43">
        <w:rPr>
          <w:rFonts w:ascii="ＭＳ 明朝" w:eastAsia="ＭＳ 明朝" w:hAnsi="ＭＳ 明朝"/>
          <w:color w:val="404040"/>
        </w:rPr>
        <w:t>次集計時点の</w:t>
      </w:r>
      <w:r w:rsidR="005260C7">
        <w:rPr>
          <w:rFonts w:ascii="ＭＳ 明朝" w:eastAsia="ＭＳ 明朝" w:hAnsi="ＭＳ 明朝" w:hint="eastAsia"/>
          <w:color w:val="404040"/>
        </w:rPr>
        <w:t>4.69</w:t>
      </w:r>
      <w:r w:rsidRPr="00E72B43">
        <w:rPr>
          <w:rFonts w:ascii="ＭＳ 明朝" w:eastAsia="ＭＳ 明朝" w:hAnsi="ＭＳ 明朝"/>
          <w:color w:val="404040"/>
        </w:rPr>
        <w:t>％から</w:t>
      </w:r>
      <w:r w:rsidR="005260C7">
        <w:rPr>
          <w:rFonts w:ascii="ＭＳ 明朝" w:eastAsia="ＭＳ 明朝" w:hAnsi="ＭＳ 明朝" w:hint="eastAsia"/>
          <w:color w:val="404040"/>
        </w:rPr>
        <w:t>やや</w:t>
      </w:r>
      <w:r w:rsidRPr="00E72B43">
        <w:rPr>
          <w:rFonts w:ascii="ＭＳ 明朝" w:eastAsia="ＭＳ 明朝" w:hAnsi="ＭＳ 明朝"/>
          <w:color w:val="404040"/>
        </w:rPr>
        <w:t>上昇し</w:t>
      </w:r>
      <w:r w:rsidR="005260C7">
        <w:rPr>
          <w:rFonts w:ascii="ＭＳ 明朝" w:eastAsia="ＭＳ 明朝" w:hAnsi="ＭＳ 明朝" w:hint="eastAsia"/>
          <w:color w:val="404040"/>
        </w:rPr>
        <w:t>ました。</w:t>
      </w:r>
    </w:p>
    <w:p w14:paraId="15673C6A" w14:textId="2E7197EF" w:rsidR="00E72B43" w:rsidRDefault="005260C7" w:rsidP="00A83C58">
      <w:pPr>
        <w:rPr>
          <w:rFonts w:ascii="ＭＳ 明朝" w:eastAsia="ＭＳ 明朝" w:hAnsi="ＭＳ 明朝"/>
          <w:color w:val="404040"/>
        </w:rPr>
      </w:pPr>
      <w:r>
        <w:rPr>
          <w:rFonts w:ascii="ＭＳ 明朝" w:eastAsia="ＭＳ 明朝" w:hAnsi="ＭＳ 明朝" w:hint="eastAsia"/>
          <w:color w:val="404040"/>
        </w:rPr>
        <w:t xml:space="preserve">　</w:t>
      </w:r>
    </w:p>
    <w:p w14:paraId="09E14963" w14:textId="4E86DFDE" w:rsidR="00983F77" w:rsidRPr="001C7D38" w:rsidRDefault="00983F77" w:rsidP="00983F77">
      <w:pPr>
        <w:rPr>
          <w:rFonts w:ascii="ＭＳ 明朝" w:eastAsia="ＭＳ 明朝" w:hAnsi="ＭＳ 明朝"/>
          <w:b/>
          <w:bCs/>
          <w:sz w:val="32"/>
          <w:szCs w:val="32"/>
        </w:rPr>
      </w:pPr>
      <w:r w:rsidRPr="001C7D38">
        <w:rPr>
          <w:rFonts w:ascii="ＭＳ 明朝" w:eastAsia="ＭＳ 明朝" w:hAnsi="ＭＳ 明朝" w:hint="eastAsia"/>
          <w:b/>
          <w:bCs/>
          <w:sz w:val="32"/>
          <w:szCs w:val="32"/>
        </w:rPr>
        <w:t>2.円安・物価高騰で実質賃金は23ヵ月連続の下落</w:t>
      </w:r>
    </w:p>
    <w:p w14:paraId="5959FAF4" w14:textId="77777777" w:rsidR="009B2789" w:rsidRPr="009B2789" w:rsidRDefault="00F125CB" w:rsidP="00A83C58">
      <w:pPr>
        <w:rPr>
          <w:rFonts w:ascii="ＭＳ 明朝" w:eastAsia="ＭＳ 明朝" w:hAnsi="ＭＳ 明朝"/>
          <w:b/>
          <w:bCs/>
          <w:color w:val="404040"/>
          <w:sz w:val="24"/>
          <w:szCs w:val="24"/>
        </w:rPr>
      </w:pPr>
      <w:r w:rsidRPr="009B2789">
        <w:rPr>
          <w:rFonts w:ascii="ＭＳ 明朝" w:eastAsia="ＭＳ 明朝" w:hAnsi="ＭＳ 明朝" w:hint="eastAsia"/>
          <w:b/>
          <w:bCs/>
          <w:color w:val="404040"/>
          <w:sz w:val="24"/>
          <w:szCs w:val="24"/>
        </w:rPr>
        <w:t>❶</w:t>
      </w:r>
      <w:r w:rsidR="009B2789" w:rsidRPr="009B2789">
        <w:rPr>
          <w:rFonts w:ascii="ＭＳ 明朝" w:eastAsia="ＭＳ 明朝" w:hAnsi="ＭＳ 明朝" w:hint="eastAsia"/>
          <w:b/>
          <w:bCs/>
          <w:color w:val="404040"/>
          <w:sz w:val="24"/>
          <w:szCs w:val="24"/>
        </w:rPr>
        <w:t>円の乱高下</w:t>
      </w:r>
    </w:p>
    <w:p w14:paraId="25166DC9" w14:textId="7E2A465E" w:rsidR="00983F77" w:rsidRPr="00A83C58" w:rsidRDefault="00647FE3" w:rsidP="009B2789">
      <w:pPr>
        <w:ind w:firstLineChars="100" w:firstLine="210"/>
        <w:rPr>
          <w:rFonts w:ascii="ＭＳ 明朝" w:eastAsia="ＭＳ 明朝" w:hAnsi="ＭＳ 明朝"/>
          <w:color w:val="404040"/>
        </w:rPr>
      </w:pPr>
      <w:r>
        <w:rPr>
          <w:rFonts w:ascii="ＭＳ 明朝" w:eastAsia="ＭＳ 明朝" w:hAnsi="ＭＳ 明朝" w:hint="eastAsia"/>
          <w:color w:val="404040"/>
        </w:rPr>
        <w:t>3月下旬</w:t>
      </w:r>
      <w:r w:rsidR="00F125CB">
        <w:rPr>
          <w:rFonts w:ascii="ＭＳ 明朝" w:eastAsia="ＭＳ 明朝" w:hAnsi="ＭＳ 明朝" w:hint="eastAsia"/>
          <w:color w:val="404040"/>
        </w:rPr>
        <w:t>から</w:t>
      </w:r>
      <w:r w:rsidR="00983F77">
        <w:rPr>
          <w:rFonts w:ascii="ＭＳ 明朝" w:eastAsia="ＭＳ 明朝" w:hAnsi="ＭＳ 明朝" w:hint="eastAsia"/>
          <w:color w:val="404040"/>
        </w:rPr>
        <w:t>4月に入ると、メディアの24春闘報道はほとんど</w:t>
      </w:r>
      <w:r w:rsidR="000E730E">
        <w:rPr>
          <w:rFonts w:ascii="ＭＳ 明朝" w:eastAsia="ＭＳ 明朝" w:hAnsi="ＭＳ 明朝" w:hint="eastAsia"/>
          <w:color w:val="404040"/>
        </w:rPr>
        <w:t>消えました。</w:t>
      </w:r>
      <w:r w:rsidR="004065C7">
        <w:rPr>
          <w:rFonts w:ascii="ＭＳ 明朝" w:eastAsia="ＭＳ 明朝" w:hAnsi="ＭＳ 明朝" w:hint="eastAsia"/>
          <w:color w:val="404040"/>
        </w:rPr>
        <w:t>経済報道といえば、円の乱高下、日銀の動向（利上げ、外国為替介入等）、投資、株式の後追い情報の垂れ流しのみです。この間の円</w:t>
      </w:r>
      <w:r>
        <w:rPr>
          <w:rFonts w:ascii="ＭＳ 明朝" w:eastAsia="ＭＳ 明朝" w:hAnsi="ＭＳ 明朝" w:hint="eastAsia"/>
          <w:color w:val="404040"/>
        </w:rPr>
        <w:t>の</w:t>
      </w:r>
      <w:r w:rsidR="004065C7">
        <w:rPr>
          <w:rFonts w:ascii="ＭＳ 明朝" w:eastAsia="ＭＳ 明朝" w:hAnsi="ＭＳ 明朝" w:hint="eastAsia"/>
          <w:color w:val="404040"/>
        </w:rPr>
        <w:t>乱高下は日本経済の歪みそのものの反映ですが、根本問題である「異次元金融緩和＝アベノミクス」に関わっては、政府も国会もメディアも、国民生活と営業を守るという視点</w:t>
      </w:r>
      <w:r>
        <w:rPr>
          <w:rFonts w:ascii="ＭＳ 明朝" w:eastAsia="ＭＳ 明朝" w:hAnsi="ＭＳ 明朝" w:hint="eastAsia"/>
          <w:color w:val="404040"/>
        </w:rPr>
        <w:t>からの政策論議</w:t>
      </w:r>
      <w:r w:rsidR="004065C7">
        <w:rPr>
          <w:rFonts w:ascii="ＭＳ 明朝" w:eastAsia="ＭＳ 明朝" w:hAnsi="ＭＳ 明朝" w:hint="eastAsia"/>
          <w:color w:val="404040"/>
        </w:rPr>
        <w:t>はほとんど欠落させています。</w:t>
      </w:r>
    </w:p>
    <w:p w14:paraId="4ABF2F8C" w14:textId="77777777" w:rsidR="00C26E6B" w:rsidRPr="004F1177" w:rsidRDefault="00C26E6B" w:rsidP="00C26E6B">
      <w:pPr>
        <w:ind w:firstLineChars="100" w:firstLine="210"/>
        <w:rPr>
          <w:rFonts w:ascii="ＭＳ 明朝" w:eastAsia="ＭＳ 明朝" w:hAnsi="ＭＳ 明朝"/>
        </w:rPr>
      </w:pPr>
    </w:p>
    <w:p w14:paraId="2DC0F713" w14:textId="19D0E725" w:rsidR="004065C7" w:rsidRDefault="00F125CB" w:rsidP="00F125CB">
      <w:pPr>
        <w:ind w:firstLineChars="100" w:firstLine="210"/>
        <w:rPr>
          <w:rFonts w:ascii="ＭＳ 明朝" w:eastAsia="ＭＳ 明朝" w:hAnsi="ＭＳ 明朝"/>
        </w:rPr>
      </w:pPr>
      <w:r>
        <w:rPr>
          <w:rFonts w:ascii="ＭＳ 明朝" w:eastAsia="ＭＳ 明朝" w:hAnsi="ＭＳ 明朝" w:hint="eastAsia"/>
        </w:rPr>
        <w:t>こんな中</w:t>
      </w:r>
      <w:r w:rsidR="00EC7CED">
        <w:rPr>
          <w:rFonts w:ascii="ＭＳ 明朝" w:eastAsia="ＭＳ 明朝" w:hAnsi="ＭＳ 明朝" w:hint="eastAsia"/>
        </w:rPr>
        <w:t>「</w:t>
      </w:r>
      <w:r w:rsidR="00E77746">
        <w:rPr>
          <w:rFonts w:ascii="ＭＳ 明朝" w:eastAsia="ＭＳ 明朝" w:hAnsi="ＭＳ 明朝" w:hint="eastAsia"/>
        </w:rPr>
        <w:t>止まらぬ円安問題</w:t>
      </w:r>
      <w:r w:rsidR="00EC7CED">
        <w:rPr>
          <w:rFonts w:ascii="ＭＳ 明朝" w:eastAsia="ＭＳ 明朝" w:hAnsi="ＭＳ 明朝" w:hint="eastAsia"/>
        </w:rPr>
        <w:t>」</w:t>
      </w:r>
      <w:r w:rsidR="00E77746">
        <w:rPr>
          <w:rFonts w:ascii="ＭＳ 明朝" w:eastAsia="ＭＳ 明朝" w:hAnsi="ＭＳ 明朝" w:hint="eastAsia"/>
        </w:rPr>
        <w:t>が連日新聞紙上をにぎわしています。</w:t>
      </w:r>
      <w:r w:rsidR="000056AD">
        <w:rPr>
          <w:rFonts w:ascii="ＭＳ 明朝" w:eastAsia="ＭＳ 明朝" w:hAnsi="ＭＳ 明朝" w:hint="eastAsia"/>
        </w:rPr>
        <w:t>26</w:t>
      </w:r>
      <w:r w:rsidR="00E77746">
        <w:rPr>
          <w:rFonts w:ascii="ＭＳ 明朝" w:eastAsia="ＭＳ 明朝" w:hAnsi="ＭＳ 明朝" w:hint="eastAsia"/>
        </w:rPr>
        <w:t>日のニューヨーク外国為替市場は</w:t>
      </w:r>
      <w:r w:rsidR="006F1E44">
        <w:rPr>
          <w:rFonts w:ascii="ＭＳ 明朝" w:eastAsia="ＭＳ 明朝" w:hAnsi="ＭＳ 明朝" w:hint="eastAsia"/>
        </w:rPr>
        <w:t>とうとう</w:t>
      </w:r>
      <w:r w:rsidR="00E77746">
        <w:rPr>
          <w:rFonts w:ascii="ＭＳ 明朝" w:eastAsia="ＭＳ 明朝" w:hAnsi="ＭＳ 明朝" w:hint="eastAsia"/>
        </w:rPr>
        <w:t>1ドル＝158円という、1990年以来</w:t>
      </w:r>
      <w:r w:rsidR="000056AD">
        <w:rPr>
          <w:rFonts w:ascii="ＭＳ 明朝" w:eastAsia="ＭＳ 明朝" w:hAnsi="ＭＳ 明朝" w:hint="eastAsia"/>
        </w:rPr>
        <w:t>34</w:t>
      </w:r>
      <w:r w:rsidR="00E77746">
        <w:rPr>
          <w:rFonts w:ascii="ＭＳ 明朝" w:eastAsia="ＭＳ 明朝" w:hAnsi="ＭＳ 明朝" w:hint="eastAsia"/>
        </w:rPr>
        <w:t>年ぶりの安値を付けました。</w:t>
      </w:r>
      <w:bookmarkStart w:id="1" w:name="_Hlk165284796"/>
    </w:p>
    <w:p w14:paraId="0F54F493" w14:textId="77777777" w:rsidR="00647FE3" w:rsidRDefault="00F125CB" w:rsidP="00F125CB">
      <w:pPr>
        <w:ind w:left="210" w:hangingChars="100" w:hanging="210"/>
        <w:rPr>
          <w:rFonts w:ascii="ＭＳ 明朝" w:eastAsia="ＭＳ 明朝" w:hAnsi="ＭＳ 明朝"/>
        </w:rPr>
      </w:pPr>
      <w:r>
        <w:rPr>
          <w:rFonts w:ascii="ＭＳ 明朝" w:eastAsia="ＭＳ 明朝" w:hAnsi="ＭＳ 明朝" w:hint="eastAsia"/>
        </w:rPr>
        <w:t xml:space="preserve">　さらに日</w:t>
      </w:r>
      <w:r w:rsidRPr="00F125CB">
        <w:rPr>
          <w:rFonts w:ascii="ＭＳ 明朝" w:eastAsia="ＭＳ 明朝" w:hAnsi="ＭＳ 明朝"/>
        </w:rPr>
        <w:t>本が休日の4月29日（月・祝）に円</w:t>
      </w:r>
      <w:r>
        <w:rPr>
          <w:rFonts w:ascii="ＭＳ 明朝" w:eastAsia="ＭＳ 明朝" w:hAnsi="ＭＳ 明朝" w:hint="eastAsia"/>
        </w:rPr>
        <w:t>・ドル</w:t>
      </w:r>
      <w:r w:rsidRPr="00F125CB">
        <w:rPr>
          <w:rFonts w:ascii="ＭＳ 明朝" w:eastAsia="ＭＳ 明朝" w:hAnsi="ＭＳ 明朝"/>
        </w:rPr>
        <w:t>為替レートが大荒れとなりました。ドルは29日に入ってから対円で上昇、日本時間午前10時35分に1ドル＝160円台を付</w:t>
      </w:r>
    </w:p>
    <w:p w14:paraId="6FE98022" w14:textId="77777777" w:rsidR="00647FE3" w:rsidRDefault="00F125CB" w:rsidP="00F125CB">
      <w:pPr>
        <w:ind w:left="210" w:hangingChars="100" w:hanging="210"/>
        <w:rPr>
          <w:rFonts w:ascii="ＭＳ 明朝" w:eastAsia="ＭＳ 明朝" w:hAnsi="ＭＳ 明朝"/>
        </w:rPr>
      </w:pPr>
      <w:r w:rsidRPr="00F125CB">
        <w:rPr>
          <w:rFonts w:ascii="ＭＳ 明朝" w:eastAsia="ＭＳ 明朝" w:hAnsi="ＭＳ 明朝"/>
        </w:rPr>
        <w:t>けました。34年ぶりの円安水準です。ところが、その直後から</w:t>
      </w:r>
      <w:r>
        <w:rPr>
          <w:rFonts w:ascii="ＭＳ 明朝" w:eastAsia="ＭＳ 明朝" w:hAnsi="ＭＳ 明朝" w:hint="eastAsia"/>
        </w:rPr>
        <w:t>一転。</w:t>
      </w:r>
      <w:r w:rsidRPr="00F125CB">
        <w:rPr>
          <w:rFonts w:ascii="ＭＳ 明朝" w:eastAsia="ＭＳ 明朝" w:hAnsi="ＭＳ 明朝"/>
        </w:rPr>
        <w:t>ドルが急落、一気に5</w:t>
      </w:r>
    </w:p>
    <w:p w14:paraId="5E9C597A" w14:textId="77777777" w:rsidR="00647FE3" w:rsidRDefault="00F125CB" w:rsidP="00F125CB">
      <w:pPr>
        <w:ind w:left="210" w:hangingChars="100" w:hanging="210"/>
        <w:rPr>
          <w:rFonts w:ascii="ＭＳ 明朝" w:eastAsia="ＭＳ 明朝" w:hAnsi="ＭＳ 明朝"/>
        </w:rPr>
      </w:pPr>
      <w:r w:rsidRPr="00F125CB">
        <w:rPr>
          <w:rFonts w:ascii="ＭＳ 明朝" w:eastAsia="ＭＳ 明朝" w:hAnsi="ＭＳ 明朝"/>
        </w:rPr>
        <w:t>円超、円高が進み、一時1ドル＝154円台となりました。日本政府・日本銀行が円買いドル</w:t>
      </w:r>
    </w:p>
    <w:p w14:paraId="342F972F" w14:textId="77777777" w:rsidR="00647FE3" w:rsidRDefault="00F125CB" w:rsidP="00F125CB">
      <w:pPr>
        <w:ind w:left="210" w:hangingChars="100" w:hanging="210"/>
        <w:rPr>
          <w:rFonts w:ascii="ＭＳ 明朝" w:eastAsia="ＭＳ 明朝" w:hAnsi="ＭＳ 明朝"/>
        </w:rPr>
      </w:pPr>
      <w:r w:rsidRPr="00F125CB">
        <w:rPr>
          <w:rFonts w:ascii="ＭＳ 明朝" w:eastAsia="ＭＳ 明朝" w:hAnsi="ＭＳ 明朝"/>
        </w:rPr>
        <w:t>売りの為替介入を実行した可能性がありますが、2正式な発表はなく、真偽は</w:t>
      </w:r>
      <w:r>
        <w:rPr>
          <w:rFonts w:ascii="ＭＳ 明朝" w:eastAsia="ＭＳ 明朝" w:hAnsi="ＭＳ 明朝" w:hint="eastAsia"/>
        </w:rPr>
        <w:t>明確ではあり</w:t>
      </w:r>
    </w:p>
    <w:p w14:paraId="2A8780C4" w14:textId="77777777" w:rsidR="00647FE3" w:rsidRDefault="00F125CB" w:rsidP="00F125CB">
      <w:pPr>
        <w:ind w:left="210" w:hangingChars="100" w:hanging="210"/>
        <w:rPr>
          <w:rFonts w:ascii="ＭＳ 明朝" w:eastAsia="ＭＳ 明朝" w:hAnsi="ＭＳ 明朝"/>
        </w:rPr>
      </w:pPr>
      <w:r>
        <w:rPr>
          <w:rFonts w:ascii="ＭＳ 明朝" w:eastAsia="ＭＳ 明朝" w:hAnsi="ＭＳ 明朝" w:hint="eastAsia"/>
        </w:rPr>
        <w:t>ません。、、、が、私は4月29日と5月1日に政府の介入があったと思っています。この点</w:t>
      </w:r>
    </w:p>
    <w:p w14:paraId="418F3CC2" w14:textId="20C7C2C3" w:rsidR="00F125CB" w:rsidRPr="00F125CB" w:rsidRDefault="00F125CB" w:rsidP="00F125CB">
      <w:pPr>
        <w:ind w:left="210" w:hangingChars="100" w:hanging="210"/>
        <w:rPr>
          <w:rFonts w:ascii="ＭＳ 明朝" w:eastAsia="ＭＳ 明朝" w:hAnsi="ＭＳ 明朝"/>
        </w:rPr>
      </w:pPr>
      <w:r>
        <w:rPr>
          <w:rFonts w:ascii="ＭＳ 明朝" w:eastAsia="ＭＳ 明朝" w:hAnsi="ＭＳ 明朝" w:hint="eastAsia"/>
        </w:rPr>
        <w:t>はいずれ明らかになりますが、、、。</w:t>
      </w:r>
    </w:p>
    <w:p w14:paraId="6DA200A9" w14:textId="2F1AC5CE" w:rsidR="004065C7" w:rsidRPr="00F125CB" w:rsidRDefault="004065C7" w:rsidP="002A5E28">
      <w:pPr>
        <w:rPr>
          <w:rFonts w:ascii="ＭＳ 明朝" w:eastAsia="ＭＳ 明朝" w:hAnsi="ＭＳ 明朝"/>
        </w:rPr>
      </w:pPr>
    </w:p>
    <w:p w14:paraId="663D2AF5" w14:textId="11523FF3" w:rsidR="009B2789" w:rsidRPr="009B2789" w:rsidRDefault="009B2789" w:rsidP="002A5E28">
      <w:pPr>
        <w:rPr>
          <w:rFonts w:ascii="ＭＳ 明朝" w:eastAsia="ＭＳ 明朝" w:hAnsi="ＭＳ 明朝"/>
          <w:b/>
          <w:bCs/>
          <w:sz w:val="24"/>
          <w:szCs w:val="24"/>
        </w:rPr>
      </w:pPr>
      <w:r w:rsidRPr="009B2789">
        <w:rPr>
          <w:rFonts w:ascii="ＭＳ 明朝" w:eastAsia="ＭＳ 明朝" w:hAnsi="ＭＳ 明朝" w:hint="eastAsia"/>
          <w:b/>
          <w:bCs/>
          <w:sz w:val="24"/>
          <w:szCs w:val="24"/>
        </w:rPr>
        <w:t>❷物価高騰</w:t>
      </w:r>
      <w:r w:rsidR="001C7D38">
        <w:rPr>
          <w:rFonts w:ascii="ＭＳ 明朝" w:eastAsia="ＭＳ 明朝" w:hAnsi="ＭＳ 明朝" w:hint="eastAsia"/>
          <w:b/>
          <w:bCs/>
          <w:sz w:val="24"/>
          <w:szCs w:val="24"/>
        </w:rPr>
        <w:t>＝実質賃金下落</w:t>
      </w:r>
    </w:p>
    <w:p w14:paraId="1F1047B1" w14:textId="77777777" w:rsidR="009B2789" w:rsidRDefault="006F1E44" w:rsidP="009B2789">
      <w:pPr>
        <w:ind w:firstLineChars="100" w:firstLine="210"/>
        <w:rPr>
          <w:rFonts w:ascii="ＭＳ 明朝" w:eastAsia="ＭＳ 明朝" w:hAnsi="ＭＳ 明朝"/>
        </w:rPr>
      </w:pPr>
      <w:r>
        <w:rPr>
          <w:rFonts w:ascii="ＭＳ 明朝" w:eastAsia="ＭＳ 明朝" w:hAnsi="ＭＳ 明朝" w:hint="eastAsia"/>
        </w:rPr>
        <w:t>円安に端を発した</w:t>
      </w:r>
      <w:r w:rsidR="00E77746" w:rsidRPr="006F1E44">
        <w:rPr>
          <w:rFonts w:ascii="ＭＳ 明朝" w:eastAsia="ＭＳ 明朝" w:hAnsi="ＭＳ 明朝" w:hint="eastAsia"/>
          <w:b/>
          <w:bCs/>
          <w:sz w:val="24"/>
          <w:szCs w:val="24"/>
        </w:rPr>
        <w:t>「円安→輸入価格</w:t>
      </w:r>
      <w:r w:rsidR="00EC7CED">
        <w:rPr>
          <w:rFonts w:ascii="ＭＳ 明朝" w:eastAsia="ＭＳ 明朝" w:hAnsi="ＭＳ 明朝" w:hint="eastAsia"/>
          <w:b/>
          <w:bCs/>
          <w:sz w:val="24"/>
          <w:szCs w:val="24"/>
        </w:rPr>
        <w:t>上昇</w:t>
      </w:r>
      <w:r w:rsidR="00E77746" w:rsidRPr="006F1E44">
        <w:rPr>
          <w:rFonts w:ascii="ＭＳ 明朝" w:eastAsia="ＭＳ 明朝" w:hAnsi="ＭＳ 明朝" w:hint="eastAsia"/>
          <w:b/>
          <w:bCs/>
          <w:sz w:val="24"/>
          <w:szCs w:val="24"/>
        </w:rPr>
        <w:t>→企業物価高→消費者物価高騰→実質賃金下落</w:t>
      </w:r>
      <w:r w:rsidRPr="006F1E44">
        <w:rPr>
          <w:rFonts w:ascii="ＭＳ 明朝" w:eastAsia="ＭＳ 明朝" w:hAnsi="ＭＳ 明朝" w:hint="eastAsia"/>
          <w:b/>
          <w:bCs/>
          <w:sz w:val="24"/>
          <w:szCs w:val="24"/>
        </w:rPr>
        <w:t>→消費不況継続</w:t>
      </w:r>
      <w:r w:rsidR="00E77746" w:rsidRPr="006F1E44">
        <w:rPr>
          <w:rFonts w:ascii="ＭＳ 明朝" w:eastAsia="ＭＳ 明朝" w:hAnsi="ＭＳ 明朝" w:hint="eastAsia"/>
          <w:b/>
          <w:bCs/>
          <w:sz w:val="24"/>
          <w:szCs w:val="24"/>
        </w:rPr>
        <w:t>」</w:t>
      </w:r>
      <w:bookmarkEnd w:id="1"/>
      <w:r>
        <w:rPr>
          <w:rFonts w:ascii="ＭＳ 明朝" w:eastAsia="ＭＳ 明朝" w:hAnsi="ＭＳ 明朝" w:hint="eastAsia"/>
        </w:rPr>
        <w:t>という負のスパイラルが、国民生活の苦境と中小零細企業の</w:t>
      </w:r>
      <w:r>
        <w:rPr>
          <w:rFonts w:ascii="ＭＳ 明朝" w:eastAsia="ＭＳ 明朝" w:hAnsi="ＭＳ 明朝" w:hint="eastAsia"/>
        </w:rPr>
        <w:lastRenderedPageBreak/>
        <w:t>経営悪化という最悪の事態を生み出しています。私は</w:t>
      </w:r>
      <w:r w:rsidR="000056AD">
        <w:rPr>
          <w:rFonts w:ascii="ＭＳ 明朝" w:eastAsia="ＭＳ 明朝" w:hAnsi="ＭＳ 明朝" w:hint="eastAsia"/>
        </w:rPr>
        <w:t>3</w:t>
      </w:r>
      <w:r>
        <w:rPr>
          <w:rFonts w:ascii="ＭＳ 明朝" w:eastAsia="ＭＳ 明朝" w:hAnsi="ＭＳ 明朝" w:hint="eastAsia"/>
        </w:rPr>
        <w:t>年ほど前から、様々な機会で、円安問題が日本経済低迷の主因をなしていることに警戒を発し続けてきましたが、その事態がいよいよ重大な局面を迎えています。このことは労働者・国民の生活に直接かかわることであり、</w:t>
      </w:r>
      <w:r w:rsidR="00826981">
        <w:rPr>
          <w:rFonts w:ascii="ＭＳ 明朝" w:eastAsia="ＭＳ 明朝" w:hAnsi="ＭＳ 明朝" w:hint="eastAsia"/>
        </w:rPr>
        <w:t>労働組合としても看過できません。</w:t>
      </w:r>
    </w:p>
    <w:p w14:paraId="16B7B9FE" w14:textId="3FF66174" w:rsidR="009B2789" w:rsidRDefault="009B2789" w:rsidP="009B2789">
      <w:pPr>
        <w:ind w:firstLineChars="100" w:firstLine="241"/>
        <w:rPr>
          <w:rFonts w:ascii="ＭＳ 明朝" w:eastAsia="ＭＳ 明朝" w:hAnsi="ＭＳ 明朝"/>
          <w:b/>
          <w:bCs/>
          <w:sz w:val="24"/>
          <w:szCs w:val="24"/>
        </w:rPr>
      </w:pPr>
      <w:r w:rsidRPr="00647FE3">
        <w:rPr>
          <w:rFonts w:ascii="ＭＳ 明朝" w:eastAsia="ＭＳ 明朝" w:hAnsi="ＭＳ 明朝" w:hint="eastAsia"/>
          <w:b/>
          <w:bCs/>
          <w:sz w:val="24"/>
          <w:szCs w:val="24"/>
        </w:rPr>
        <w:t>何よりも重大なことは実質賃金が下落することです。</w:t>
      </w:r>
      <w:r w:rsidR="00091936" w:rsidRPr="00647FE3">
        <w:rPr>
          <w:rFonts w:ascii="ＭＳ 明朝" w:eastAsia="ＭＳ 明朝" w:hAnsi="ＭＳ 明朝" w:hint="eastAsia"/>
          <w:b/>
          <w:bCs/>
          <w:sz w:val="24"/>
          <w:szCs w:val="24"/>
        </w:rPr>
        <w:t>↓</w:t>
      </w:r>
    </w:p>
    <w:p w14:paraId="38C364A3" w14:textId="77777777" w:rsidR="00647FE3" w:rsidRPr="00647FE3" w:rsidRDefault="00647FE3" w:rsidP="009B2789">
      <w:pPr>
        <w:ind w:firstLineChars="100" w:firstLine="241"/>
        <w:rPr>
          <w:rFonts w:ascii="ＭＳ 明朝" w:eastAsia="ＭＳ 明朝" w:hAnsi="ＭＳ 明朝"/>
          <w:b/>
          <w:bCs/>
          <w:sz w:val="24"/>
          <w:szCs w:val="24"/>
        </w:rPr>
      </w:pPr>
    </w:p>
    <w:p w14:paraId="744B3F9A" w14:textId="36DA737E" w:rsidR="009B2789" w:rsidRPr="009B2789" w:rsidRDefault="009B2789" w:rsidP="009B2789">
      <w:pPr>
        <w:rPr>
          <w:rFonts w:ascii="BIZ UDPゴシック" w:eastAsia="BIZ UDPゴシック" w:hAnsi="BIZ UDPゴシック" w:cs="Times New Roman"/>
          <w:color w:val="000F31"/>
          <w:sz w:val="22"/>
          <w14:ligatures w14:val="none"/>
        </w:rPr>
      </w:pPr>
      <w:r w:rsidRPr="009B2789">
        <w:rPr>
          <w:rFonts w:ascii="BIZ UDPゴシック" w:eastAsia="BIZ UDPゴシック" w:hAnsi="BIZ UDPゴシック" w:cs="Times New Roman" w:hint="eastAsia"/>
          <w:color w:val="000F31"/>
          <w:sz w:val="22"/>
          <w14:ligatures w14:val="none"/>
        </w:rPr>
        <w:t>●賃金</w:t>
      </w:r>
      <w:r w:rsidR="00E42729">
        <w:rPr>
          <w:rFonts w:ascii="BIZ UDPゴシック" w:eastAsia="BIZ UDPゴシック" w:hAnsi="BIZ UDPゴシック" w:cs="Times New Roman" w:hint="eastAsia"/>
          <w:color w:val="000F31"/>
          <w:sz w:val="22"/>
          <w:u w:val="single"/>
          <w14:ligatures w14:val="none"/>
        </w:rPr>
        <w:t>23</w:t>
      </w:r>
      <w:r w:rsidRPr="009B2789">
        <w:rPr>
          <w:rFonts w:ascii="BIZ UDPゴシック" w:eastAsia="BIZ UDPゴシック" w:hAnsi="BIZ UDPゴシック" w:cs="Times New Roman" w:hint="eastAsia"/>
          <w:color w:val="000F31"/>
          <w:sz w:val="22"/>
          <w:u w:val="single"/>
          <w14:ligatures w14:val="none"/>
        </w:rPr>
        <w:t>か月連続の対前年同月比マイナス</w:t>
      </w:r>
      <w:r w:rsidRPr="009B2789">
        <w:rPr>
          <w:rFonts w:ascii="BIZ UDPゴシック" w:eastAsia="BIZ UDPゴシック" w:hAnsi="BIZ UDPゴシック" w:cs="Times New Roman" w:hint="eastAsia"/>
          <w:color w:val="000F31"/>
          <w:szCs w:val="21"/>
          <w:u w:val="single"/>
          <w14:ligatures w14:val="none"/>
        </w:rPr>
        <w:t>（2024年</w:t>
      </w:r>
      <w:r w:rsidR="00091936">
        <w:rPr>
          <w:rFonts w:ascii="BIZ UDPゴシック" w:eastAsia="BIZ UDPゴシック" w:hAnsi="BIZ UDPゴシック" w:cs="Times New Roman" w:hint="eastAsia"/>
          <w:color w:val="000F31"/>
          <w:szCs w:val="21"/>
          <w:u w:val="single"/>
          <w14:ligatures w14:val="none"/>
        </w:rPr>
        <w:t>4</w:t>
      </w:r>
      <w:r w:rsidRPr="009B2789">
        <w:rPr>
          <w:rFonts w:ascii="BIZ UDPゴシック" w:eastAsia="BIZ UDPゴシック" w:hAnsi="BIZ UDPゴシック" w:cs="Times New Roman" w:hint="eastAsia"/>
          <w:color w:val="000F31"/>
          <w:szCs w:val="21"/>
          <w:u w:val="single"/>
          <w14:ligatures w14:val="none"/>
        </w:rPr>
        <w:t>月</w:t>
      </w:r>
      <w:r w:rsidR="00091936">
        <w:rPr>
          <w:rFonts w:ascii="BIZ UDPゴシック" w:eastAsia="BIZ UDPゴシック" w:hAnsi="BIZ UDPゴシック" w:cs="Times New Roman" w:hint="eastAsia"/>
          <w:color w:val="000F31"/>
          <w:szCs w:val="21"/>
          <w:u w:val="single"/>
          <w14:ligatures w14:val="none"/>
        </w:rPr>
        <w:t>8</w:t>
      </w:r>
      <w:r w:rsidRPr="009B2789">
        <w:rPr>
          <w:rFonts w:ascii="BIZ UDPゴシック" w:eastAsia="BIZ UDPゴシック" w:hAnsi="BIZ UDPゴシック" w:cs="Times New Roman" w:hint="eastAsia"/>
          <w:color w:val="000F31"/>
          <w:szCs w:val="21"/>
          <w:u w:val="single"/>
          <w14:ligatures w14:val="none"/>
        </w:rPr>
        <w:t>日発表　厚労省「</w:t>
      </w:r>
      <w:r w:rsidRPr="009B2789">
        <w:rPr>
          <w:rFonts w:ascii="BIZ UDPゴシック" w:eastAsia="BIZ UDPゴシック" w:hAnsi="BIZ UDPゴシック" w:cs="Times New Roman"/>
          <w:color w:val="000F31"/>
          <w:szCs w:val="21"/>
          <w:u w:val="single"/>
          <w14:ligatures w14:val="none"/>
        </w:rPr>
        <w:t>毎月</w:t>
      </w:r>
      <w:r w:rsidRPr="009B2789">
        <w:rPr>
          <w:rFonts w:ascii="BIZ UDPゴシック" w:eastAsia="BIZ UDPゴシック" w:hAnsi="BIZ UDPゴシック" w:cs="Times New Roman" w:hint="eastAsia"/>
          <w:color w:val="000F31"/>
          <w:szCs w:val="21"/>
          <w:u w:val="single"/>
          <w14:ligatures w14:val="none"/>
        </w:rPr>
        <w:t>勤労統計」）</w:t>
      </w:r>
      <w:r w:rsidR="00091936">
        <w:rPr>
          <w:rFonts w:ascii="BIZ UDPゴシック" w:eastAsia="BIZ UDPゴシック" w:hAnsi="BIZ UDPゴシック" w:cs="Times New Roman" w:hint="eastAsia"/>
          <w:color w:val="000F31"/>
          <w:szCs w:val="21"/>
          <w:u w:val="single"/>
          <w14:ligatures w14:val="none"/>
        </w:rPr>
        <w:t xml:space="preserve">　</w:t>
      </w:r>
      <w:r w:rsidR="00647FE3">
        <w:rPr>
          <w:rFonts w:ascii="BIZ UDPゴシック" w:eastAsia="BIZ UDPゴシック" w:hAnsi="BIZ UDPゴシック" w:cs="Times New Roman" w:hint="eastAsia"/>
          <w:color w:val="000F31"/>
          <w:szCs w:val="21"/>
          <w:u w:val="single"/>
          <w14:ligatures w14:val="none"/>
        </w:rPr>
        <w:t xml:space="preserve">　</w:t>
      </w:r>
      <w:r w:rsidR="00091936" w:rsidRPr="00091936">
        <w:rPr>
          <w:rFonts w:ascii="BIZ UDPゴシック" w:eastAsia="BIZ UDPゴシック" w:hAnsi="BIZ UDPゴシック" w:cs="Times New Roman"/>
          <w:color w:val="000F31"/>
          <w:szCs w:val="21"/>
          <w:u w:val="single"/>
          <w14:ligatures w14:val="none"/>
        </w:rPr>
        <w:t>23カ月連続のマイナスはリーマン・ショック前後の2007年9月〜</w:t>
      </w:r>
      <w:r w:rsidR="00647FE3">
        <w:rPr>
          <w:rFonts w:ascii="BIZ UDPゴシック" w:eastAsia="BIZ UDPゴシック" w:hAnsi="BIZ UDPゴシック" w:cs="Times New Roman" w:hint="eastAsia"/>
          <w:color w:val="000F31"/>
          <w:szCs w:val="21"/>
          <w:u w:val="single"/>
          <w14:ligatures w14:val="none"/>
        </w:rPr>
        <w:t>20</w:t>
      </w:r>
      <w:r w:rsidR="00091936" w:rsidRPr="00091936">
        <w:rPr>
          <w:rFonts w:ascii="BIZ UDPゴシック" w:eastAsia="BIZ UDPゴシック" w:hAnsi="BIZ UDPゴシック" w:cs="Times New Roman"/>
          <w:color w:val="000F31"/>
          <w:szCs w:val="21"/>
          <w:u w:val="single"/>
          <w14:ligatures w14:val="none"/>
        </w:rPr>
        <w:t>09年7月以来で、比較可能な1991年以降の過去最長に並</w:t>
      </w:r>
      <w:r w:rsidR="00647FE3">
        <w:rPr>
          <w:rFonts w:ascii="BIZ UDPゴシック" w:eastAsia="BIZ UDPゴシック" w:hAnsi="BIZ UDPゴシック" w:cs="Times New Roman" w:hint="eastAsia"/>
          <w:color w:val="000F31"/>
          <w:szCs w:val="21"/>
          <w:u w:val="single"/>
          <w14:ligatures w14:val="none"/>
        </w:rPr>
        <w:t>びました。</w:t>
      </w:r>
      <w:bookmarkStart w:id="2" w:name="_Hlk162952031"/>
      <w:r w:rsidRPr="009B2789">
        <w:rPr>
          <w:rFonts w:ascii="BIZ UDPゴシック" w:eastAsia="BIZ UDPゴシック" w:hAnsi="BIZ UDPゴシック" w:cs="Times New Roman" w:hint="eastAsia"/>
          <w:color w:val="000F31"/>
          <w:sz w:val="22"/>
          <w14:ligatures w14:val="none"/>
        </w:rPr>
        <w:t xml:space="preserve">　</w:t>
      </w:r>
      <w:r w:rsidR="00647FE3">
        <w:rPr>
          <w:rFonts w:ascii="BIZ UDPゴシック" w:eastAsia="BIZ UDPゴシック" w:hAnsi="BIZ UDPゴシック" w:cs="Times New Roman" w:hint="eastAsia"/>
          <w:color w:val="000F31"/>
          <w:sz w:val="22"/>
          <w14:ligatures w14:val="none"/>
        </w:rPr>
        <w:t>（</w:t>
      </w:r>
      <w:r w:rsidRPr="009B2789">
        <w:rPr>
          <w:rFonts w:ascii="BIZ UDPゴシック" w:eastAsia="BIZ UDPゴシック" w:hAnsi="BIZ UDPゴシック" w:cs="Times New Roman" w:hint="eastAsia"/>
          <w:color w:val="000F31"/>
          <w:sz w:val="22"/>
          <w14:ligatures w14:val="none"/>
        </w:rPr>
        <w:t>2024年</w:t>
      </w:r>
      <w:r w:rsidR="00091936">
        <w:rPr>
          <w:rFonts w:ascii="BIZ UDPゴシック" w:eastAsia="BIZ UDPゴシック" w:hAnsi="BIZ UDPゴシック" w:cs="Times New Roman" w:hint="eastAsia"/>
          <w:color w:val="000F31"/>
          <w:sz w:val="22"/>
          <w14:ligatures w14:val="none"/>
        </w:rPr>
        <w:t>2</w:t>
      </w:r>
      <w:r w:rsidRPr="009B2789">
        <w:rPr>
          <w:rFonts w:ascii="BIZ UDPゴシック" w:eastAsia="BIZ UDPゴシック" w:hAnsi="BIZ UDPゴシック" w:cs="Times New Roman" w:hint="eastAsia"/>
          <w:color w:val="000F31"/>
          <w:sz w:val="22"/>
          <w14:ligatures w14:val="none"/>
        </w:rPr>
        <w:t>月分</w:t>
      </w:r>
      <w:r w:rsidR="00647FE3">
        <w:rPr>
          <w:rFonts w:ascii="BIZ UDPゴシック" w:eastAsia="BIZ UDPゴシック" w:hAnsi="BIZ UDPゴシック" w:cs="Times New Roman" w:hint="eastAsia"/>
          <w:color w:val="000F31"/>
          <w:sz w:val="22"/>
          <w14:ligatures w14:val="none"/>
        </w:rPr>
        <w:t>時点</w:t>
      </w:r>
      <w:r w:rsidRPr="009B2789">
        <w:rPr>
          <w:rFonts w:ascii="BIZ UDPゴシック" w:eastAsia="BIZ UDPゴシック" w:hAnsi="BIZ UDPゴシック" w:cs="Times New Roman" w:hint="eastAsia"/>
          <w:color w:val="000F31"/>
          <w:sz w:val="22"/>
          <w14:ligatures w14:val="none"/>
        </w:rPr>
        <w:t>の現金支給総額</w:t>
      </w:r>
      <w:r w:rsidR="00647FE3">
        <w:rPr>
          <w:rFonts w:ascii="BIZ UDPゴシック" w:eastAsia="BIZ UDPゴシック" w:hAnsi="BIZ UDPゴシック" w:cs="Times New Roman" w:hint="eastAsia"/>
          <w:color w:val="000F31"/>
          <w:sz w:val="22"/>
          <w14:ligatures w14:val="none"/>
        </w:rPr>
        <w:t>での比較</w:t>
      </w:r>
      <w:r w:rsidR="000E730E">
        <w:rPr>
          <w:rFonts w:ascii="BIZ UDPゴシック" w:eastAsia="BIZ UDPゴシック" w:hAnsi="BIZ UDPゴシック" w:cs="Times New Roman" w:hint="eastAsia"/>
          <w:color w:val="000F31"/>
          <w:sz w:val="22"/>
          <w14:ligatures w14:val="none"/>
        </w:rPr>
        <w:t>）</w:t>
      </w:r>
    </w:p>
    <w:bookmarkEnd w:id="2"/>
    <w:p w14:paraId="05D3F341" w14:textId="77777777" w:rsidR="009B2789" w:rsidRPr="009B2789" w:rsidRDefault="009B2789" w:rsidP="009B2789">
      <w:pPr>
        <w:rPr>
          <w:rFonts w:ascii="BIZ UDPゴシック" w:eastAsia="BIZ UDPゴシック" w:hAnsi="BIZ UDPゴシック" w:cs="Times New Roman"/>
          <w:color w:val="000F31"/>
          <w:sz w:val="16"/>
          <w:szCs w:val="16"/>
          <w14:ligatures w14:val="none"/>
        </w:rPr>
      </w:pPr>
    </w:p>
    <w:p w14:paraId="2F27C547" w14:textId="77777777" w:rsidR="009B2789" w:rsidRPr="009B2789" w:rsidRDefault="009B2789" w:rsidP="009B2789">
      <w:pPr>
        <w:rPr>
          <w:rFonts w:ascii="BIZ UDPゴシック" w:eastAsia="BIZ UDPゴシック" w:hAnsi="BIZ UDPゴシック" w:cs="Times New Roman"/>
          <w:color w:val="000F31"/>
          <w:sz w:val="18"/>
          <w:szCs w:val="18"/>
          <w14:ligatures w14:val="none"/>
        </w:rPr>
      </w:pPr>
      <w:r w:rsidRPr="009B2789">
        <w:rPr>
          <w:rFonts w:ascii="BIZ UDPゴシック" w:eastAsia="BIZ UDPゴシック" w:hAnsi="BIZ UDPゴシック" w:cs="Times New Roman" w:hint="eastAsia"/>
          <w:color w:val="000F31"/>
          <w:sz w:val="22"/>
          <w14:ligatures w14:val="none"/>
        </w:rPr>
        <w:t xml:space="preserve">　≪↓事業規模5人以上、実質賃金（現金支給総額）の対前年同月比の推移≫</w:t>
      </w:r>
    </w:p>
    <w:tbl>
      <w:tblPr>
        <w:tblStyle w:val="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5"/>
        <w:gridCol w:w="1374"/>
        <w:gridCol w:w="1375"/>
        <w:gridCol w:w="1375"/>
        <w:gridCol w:w="1376"/>
        <w:gridCol w:w="1376"/>
        <w:gridCol w:w="1373"/>
      </w:tblGrid>
      <w:tr w:rsidR="009B2789" w:rsidRPr="009B2789" w14:paraId="2238CF2E" w14:textId="77777777" w:rsidTr="00E42729">
        <w:tc>
          <w:tcPr>
            <w:tcW w:w="1375" w:type="dxa"/>
          </w:tcPr>
          <w:p w14:paraId="23C80545"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2023/1</w:t>
            </w:r>
          </w:p>
        </w:tc>
        <w:tc>
          <w:tcPr>
            <w:tcW w:w="1374" w:type="dxa"/>
          </w:tcPr>
          <w:p w14:paraId="4B7EDEB0"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2023/2</w:t>
            </w:r>
          </w:p>
        </w:tc>
        <w:tc>
          <w:tcPr>
            <w:tcW w:w="1375" w:type="dxa"/>
          </w:tcPr>
          <w:p w14:paraId="5D31EFBC"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2023/3</w:t>
            </w:r>
          </w:p>
        </w:tc>
        <w:tc>
          <w:tcPr>
            <w:tcW w:w="1375" w:type="dxa"/>
          </w:tcPr>
          <w:p w14:paraId="5FC6EB6B"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2023/4</w:t>
            </w:r>
          </w:p>
        </w:tc>
        <w:tc>
          <w:tcPr>
            <w:tcW w:w="1376" w:type="dxa"/>
          </w:tcPr>
          <w:p w14:paraId="6D4245D4"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2023/5</w:t>
            </w:r>
          </w:p>
        </w:tc>
        <w:tc>
          <w:tcPr>
            <w:tcW w:w="1376" w:type="dxa"/>
          </w:tcPr>
          <w:p w14:paraId="227DCDAE"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2023/6</w:t>
            </w:r>
          </w:p>
        </w:tc>
        <w:tc>
          <w:tcPr>
            <w:tcW w:w="1373" w:type="dxa"/>
          </w:tcPr>
          <w:p w14:paraId="4F4842D5"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2023/7</w:t>
            </w:r>
          </w:p>
        </w:tc>
      </w:tr>
      <w:tr w:rsidR="009B2789" w:rsidRPr="009B2789" w14:paraId="6DA21662" w14:textId="77777777" w:rsidTr="00E42729">
        <w:tc>
          <w:tcPr>
            <w:tcW w:w="1375" w:type="dxa"/>
          </w:tcPr>
          <w:p w14:paraId="7870DD77"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－4.1％</w:t>
            </w:r>
          </w:p>
        </w:tc>
        <w:tc>
          <w:tcPr>
            <w:tcW w:w="1374" w:type="dxa"/>
          </w:tcPr>
          <w:p w14:paraId="1CED228E"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−2.9％</w:t>
            </w:r>
          </w:p>
        </w:tc>
        <w:tc>
          <w:tcPr>
            <w:tcW w:w="1375" w:type="dxa"/>
          </w:tcPr>
          <w:p w14:paraId="50537308"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－2.3％</w:t>
            </w:r>
          </w:p>
        </w:tc>
        <w:tc>
          <w:tcPr>
            <w:tcW w:w="1375" w:type="dxa"/>
          </w:tcPr>
          <w:p w14:paraId="2C70E4C1"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－3.2％</w:t>
            </w:r>
          </w:p>
        </w:tc>
        <w:tc>
          <w:tcPr>
            <w:tcW w:w="1376" w:type="dxa"/>
          </w:tcPr>
          <w:p w14:paraId="02049AB5"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－0.9％</w:t>
            </w:r>
          </w:p>
        </w:tc>
        <w:tc>
          <w:tcPr>
            <w:tcW w:w="1376" w:type="dxa"/>
          </w:tcPr>
          <w:p w14:paraId="05AFB606"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－1.6％</w:t>
            </w:r>
          </w:p>
        </w:tc>
        <w:tc>
          <w:tcPr>
            <w:tcW w:w="1373" w:type="dxa"/>
          </w:tcPr>
          <w:p w14:paraId="40E6B45C"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－2.7％</w:t>
            </w:r>
          </w:p>
        </w:tc>
      </w:tr>
      <w:tr w:rsidR="009B2789" w:rsidRPr="009B2789" w14:paraId="2CDEF60F" w14:textId="77777777" w:rsidTr="00E42729">
        <w:tc>
          <w:tcPr>
            <w:tcW w:w="1375" w:type="dxa"/>
          </w:tcPr>
          <w:p w14:paraId="7E41B0DF"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2023/8</w:t>
            </w:r>
          </w:p>
        </w:tc>
        <w:tc>
          <w:tcPr>
            <w:tcW w:w="1374" w:type="dxa"/>
          </w:tcPr>
          <w:p w14:paraId="392B6435"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2023/9</w:t>
            </w:r>
          </w:p>
        </w:tc>
        <w:tc>
          <w:tcPr>
            <w:tcW w:w="1375" w:type="dxa"/>
          </w:tcPr>
          <w:p w14:paraId="50B00F35"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2023/10</w:t>
            </w:r>
          </w:p>
        </w:tc>
        <w:tc>
          <w:tcPr>
            <w:tcW w:w="1375" w:type="dxa"/>
          </w:tcPr>
          <w:p w14:paraId="0D4448D0"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2023/11</w:t>
            </w:r>
          </w:p>
        </w:tc>
        <w:tc>
          <w:tcPr>
            <w:tcW w:w="1376" w:type="dxa"/>
          </w:tcPr>
          <w:p w14:paraId="0FA9FDE6"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2023/12</w:t>
            </w:r>
          </w:p>
        </w:tc>
        <w:tc>
          <w:tcPr>
            <w:tcW w:w="1376" w:type="dxa"/>
          </w:tcPr>
          <w:p w14:paraId="077E2C16"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2024/1</w:t>
            </w:r>
          </w:p>
        </w:tc>
        <w:tc>
          <w:tcPr>
            <w:tcW w:w="1373" w:type="dxa"/>
          </w:tcPr>
          <w:p w14:paraId="0E6DFF11" w14:textId="77777777" w:rsidR="009B2789" w:rsidRPr="009B2789" w:rsidRDefault="009B2789" w:rsidP="009B2789">
            <w:pPr>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2024/2</w:t>
            </w:r>
          </w:p>
        </w:tc>
      </w:tr>
      <w:tr w:rsidR="009B2789" w:rsidRPr="009B2789" w14:paraId="184AB022" w14:textId="77777777" w:rsidTr="00E42729">
        <w:tc>
          <w:tcPr>
            <w:tcW w:w="1375" w:type="dxa"/>
          </w:tcPr>
          <w:p w14:paraId="009270D9"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－2.8％</w:t>
            </w:r>
          </w:p>
        </w:tc>
        <w:tc>
          <w:tcPr>
            <w:tcW w:w="1374" w:type="dxa"/>
          </w:tcPr>
          <w:p w14:paraId="0CFFEEAE"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－2.9％</w:t>
            </w:r>
          </w:p>
        </w:tc>
        <w:tc>
          <w:tcPr>
            <w:tcW w:w="1375" w:type="dxa"/>
          </w:tcPr>
          <w:p w14:paraId="51744561"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－2.3％</w:t>
            </w:r>
          </w:p>
        </w:tc>
        <w:tc>
          <w:tcPr>
            <w:tcW w:w="1375" w:type="dxa"/>
          </w:tcPr>
          <w:p w14:paraId="74967A1B"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－2.5％</w:t>
            </w:r>
          </w:p>
        </w:tc>
        <w:tc>
          <w:tcPr>
            <w:tcW w:w="1376" w:type="dxa"/>
          </w:tcPr>
          <w:p w14:paraId="4BD75A7D" w14:textId="77777777" w:rsidR="009B2789" w:rsidRPr="009B2789" w:rsidRDefault="009B2789" w:rsidP="009B278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－2.1％</w:t>
            </w:r>
          </w:p>
        </w:tc>
        <w:tc>
          <w:tcPr>
            <w:tcW w:w="1376" w:type="dxa"/>
          </w:tcPr>
          <w:p w14:paraId="1FB750D8" w14:textId="60D45288" w:rsidR="009B2789" w:rsidRPr="009B2789" w:rsidRDefault="009B2789" w:rsidP="00E42729">
            <w:pPr>
              <w:ind w:firstLineChars="200" w:firstLine="360"/>
              <w:rPr>
                <w:rFonts w:ascii="BIZ UDPゴシック" w:eastAsia="BIZ UDPゴシック" w:hAnsi="BIZ UDPゴシック" w:cs="Times New Roman"/>
                <w:color w:val="000F31"/>
                <w:sz w:val="18"/>
                <w:szCs w:val="18"/>
              </w:rPr>
            </w:pPr>
            <w:r w:rsidRPr="009B2789">
              <w:rPr>
                <w:rFonts w:ascii="BIZ UDPゴシック" w:eastAsia="BIZ UDPゴシック" w:hAnsi="BIZ UDPゴシック" w:cs="Times New Roman" w:hint="eastAsia"/>
                <w:color w:val="000F31"/>
                <w:sz w:val="18"/>
                <w:szCs w:val="18"/>
              </w:rPr>
              <w:t>－</w:t>
            </w:r>
            <w:r w:rsidR="00E42729" w:rsidRPr="00E42729">
              <w:rPr>
                <w:rFonts w:ascii="BIZ UDPゴシック" w:eastAsia="BIZ UDPゴシック" w:hAnsi="BIZ UDPゴシック" w:cs="Times New Roman" w:hint="eastAsia"/>
                <w:color w:val="000F31"/>
                <w:sz w:val="18"/>
                <w:szCs w:val="18"/>
              </w:rPr>
              <w:t>1.1％</w:t>
            </w:r>
          </w:p>
        </w:tc>
        <w:tc>
          <w:tcPr>
            <w:tcW w:w="1373" w:type="dxa"/>
          </w:tcPr>
          <w:p w14:paraId="56A5235E" w14:textId="43B7F1DA" w:rsidR="009B2789" w:rsidRPr="009B2789" w:rsidRDefault="00E42729" w:rsidP="009B2789">
            <w:pPr>
              <w:rPr>
                <w:rFonts w:ascii="BIZ UDPゴシック" w:eastAsia="BIZ UDPゴシック" w:hAnsi="BIZ UDPゴシック" w:cs="Times New Roman"/>
                <w:color w:val="000F31"/>
                <w:sz w:val="18"/>
                <w:szCs w:val="18"/>
              </w:rPr>
            </w:pPr>
            <w:r w:rsidRPr="00E42729">
              <w:rPr>
                <w:rFonts w:ascii="BIZ UDPゴシック" w:eastAsia="BIZ UDPゴシック" w:hAnsi="BIZ UDPゴシック" w:cs="Times New Roman" w:hint="eastAsia"/>
                <w:color w:val="000F31"/>
                <w:sz w:val="18"/>
                <w:szCs w:val="18"/>
              </w:rPr>
              <w:t xml:space="preserve">　　　　−1.3％</w:t>
            </w:r>
          </w:p>
        </w:tc>
      </w:tr>
      <w:tr w:rsidR="009B2789" w:rsidRPr="009B2789" w14:paraId="1B0BE92F" w14:textId="77777777" w:rsidTr="00E42729">
        <w:trPr>
          <w:trHeight w:val="270"/>
        </w:trPr>
        <w:tc>
          <w:tcPr>
            <w:tcW w:w="9624" w:type="dxa"/>
            <w:gridSpan w:val="7"/>
            <w:noWrap/>
            <w:hideMark/>
          </w:tcPr>
          <w:p w14:paraId="59FA8AF3" w14:textId="77777777" w:rsidR="009B2789" w:rsidRDefault="009B2789" w:rsidP="009B2789">
            <w:pPr>
              <w:rPr>
                <w:rFonts w:ascii="BIZ UDPゴシック" w:eastAsia="BIZ UDPゴシック" w:hAnsi="BIZ UDPゴシック" w:cs="Times New Roman"/>
                <w:color w:val="000F31"/>
                <w:szCs w:val="21"/>
              </w:rPr>
            </w:pPr>
            <w:r w:rsidRPr="009B2789">
              <w:rPr>
                <w:rFonts w:ascii="BIZ UDPゴシック" w:eastAsia="BIZ UDPゴシック" w:hAnsi="BIZ UDPゴシック" w:cs="Times New Roman" w:hint="eastAsia"/>
                <w:color w:val="000F31"/>
                <w:szCs w:val="21"/>
              </w:rPr>
              <w:t>注：実質賃金は、名目賃金指数を消費者物価指数（持家の帰属家賃を除く総合）で除して算出。</w:t>
            </w:r>
          </w:p>
          <w:p w14:paraId="0453B9CF" w14:textId="5982983E" w:rsidR="00E42729" w:rsidRPr="009B2789" w:rsidRDefault="00E42729" w:rsidP="009B2789">
            <w:pPr>
              <w:rPr>
                <w:rFonts w:ascii="BIZ UDPゴシック" w:eastAsia="BIZ UDPゴシック" w:hAnsi="BIZ UDPゴシック" w:cs="Times New Roman"/>
                <w:color w:val="000F31"/>
                <w:szCs w:val="21"/>
              </w:rPr>
            </w:pPr>
            <w:r>
              <w:rPr>
                <w:rFonts w:ascii="BIZ UDPゴシック" w:eastAsia="BIZ UDPゴシック" w:hAnsi="BIZ UDPゴシック" w:cs="Times New Roman" w:hint="eastAsia"/>
                <w:color w:val="000F31"/>
                <w:szCs w:val="21"/>
              </w:rPr>
              <w:t>＊2024年1月は速報でマイマス0.6％でしたが、その後の確定値でマイナス1.1％に下方修正されました。</w:t>
            </w:r>
          </w:p>
        </w:tc>
      </w:tr>
    </w:tbl>
    <w:p w14:paraId="32FD5F48" w14:textId="77777777" w:rsidR="009B2789" w:rsidRPr="009B2789" w:rsidRDefault="009B2789" w:rsidP="009B2789">
      <w:pPr>
        <w:rPr>
          <w:rFonts w:ascii="BIZ UDPゴシック" w:eastAsia="BIZ UDPゴシック" w:hAnsi="BIZ UDPゴシック" w:cs="Times New Roman"/>
          <w:color w:val="000F31"/>
          <w:sz w:val="22"/>
          <w14:ligatures w14:val="none"/>
        </w:rPr>
      </w:pPr>
    </w:p>
    <w:p w14:paraId="3D3D1144" w14:textId="77777777" w:rsidR="009B2789" w:rsidRPr="009B2789" w:rsidRDefault="009B2789" w:rsidP="009B2789">
      <w:pPr>
        <w:rPr>
          <w:rFonts w:ascii="BIZ UDPゴシック" w:eastAsia="BIZ UDPゴシック" w:hAnsi="BIZ UDPゴシック" w:cs="Times New Roman"/>
          <w:color w:val="000F31"/>
          <w:sz w:val="22"/>
          <w14:ligatures w14:val="none"/>
        </w:rPr>
      </w:pPr>
      <w:bookmarkStart w:id="3" w:name="_Hlk162951047"/>
      <w:r w:rsidRPr="009B2789">
        <w:rPr>
          <w:rFonts w:ascii="BIZ UDPゴシック" w:eastAsia="BIZ UDPゴシック" w:hAnsi="BIZ UDPゴシック" w:cs="Times New Roman" w:hint="eastAsia"/>
          <w:color w:val="000F31"/>
          <w:sz w:val="22"/>
          <w14:ligatures w14:val="none"/>
        </w:rPr>
        <w:t>＊2023年の対前年比・現金支給総額（実質賃金）　－2.5％</w:t>
      </w:r>
      <w:bookmarkEnd w:id="3"/>
      <w:r w:rsidRPr="009B2789">
        <w:rPr>
          <w:rFonts w:ascii="BIZ UDPゴシック" w:eastAsia="BIZ UDPゴシック" w:hAnsi="BIZ UDPゴシック" w:cs="Times New Roman" w:hint="eastAsia"/>
          <w:color w:val="000F31"/>
          <w:sz w:val="22"/>
          <w14:ligatures w14:val="none"/>
        </w:rPr>
        <w:t xml:space="preserve">　　</w:t>
      </w:r>
    </w:p>
    <w:p w14:paraId="6ACC3BD0" w14:textId="77777777" w:rsidR="009B2789" w:rsidRPr="009B2789" w:rsidRDefault="009B2789" w:rsidP="009B2789">
      <w:pPr>
        <w:rPr>
          <w:rFonts w:ascii="BIZ UDPゴシック" w:eastAsia="BIZ UDPゴシック" w:hAnsi="BIZ UDPゴシック" w:cs="Times New Roman"/>
          <w:color w:val="000F31"/>
          <w:sz w:val="22"/>
          <w14:ligatures w14:val="none"/>
        </w:rPr>
      </w:pPr>
      <w:r w:rsidRPr="009B2789">
        <w:rPr>
          <w:rFonts w:ascii="BIZ UDPゴシック" w:eastAsia="BIZ UDPゴシック" w:hAnsi="BIZ UDPゴシック" w:cs="Times New Roman" w:hint="eastAsia"/>
          <w:color w:val="000F31"/>
          <w:sz w:val="22"/>
          <w14:ligatures w14:val="none"/>
        </w:rPr>
        <w:t>＊2022年の対前年比・現金支給総額(実質賃金)　－1.0％</w:t>
      </w:r>
    </w:p>
    <w:p w14:paraId="381F79CC" w14:textId="77777777" w:rsidR="009B2789" w:rsidRPr="009B2789" w:rsidRDefault="009B2789" w:rsidP="009B2789">
      <w:pPr>
        <w:rPr>
          <w:rFonts w:ascii="BIZ UDPゴシック" w:eastAsia="BIZ UDPゴシック" w:hAnsi="BIZ UDPゴシック" w:cs="Times New Roman"/>
          <w:color w:val="000F31"/>
          <w:sz w:val="22"/>
          <w14:ligatures w14:val="none"/>
        </w:rPr>
      </w:pPr>
      <w:r w:rsidRPr="009B2789">
        <w:rPr>
          <w:rFonts w:ascii="BIZ UDPゴシック" w:eastAsia="BIZ UDPゴシック" w:hAnsi="BIZ UDPゴシック" w:cs="Times New Roman" w:hint="eastAsia"/>
          <w:color w:val="000F31"/>
          <w:sz w:val="22"/>
          <w14:ligatures w14:val="none"/>
        </w:rPr>
        <w:t>＊2021年の対前年比・現金支給総額(実質賃金)　＋0.6％</w:t>
      </w:r>
    </w:p>
    <w:p w14:paraId="2A905BDB" w14:textId="77777777" w:rsidR="009B2789" w:rsidRPr="009B2789" w:rsidRDefault="009B2789" w:rsidP="009B2789">
      <w:pPr>
        <w:rPr>
          <w:rFonts w:ascii="BIZ UDPゴシック" w:eastAsia="BIZ UDPゴシック" w:hAnsi="BIZ UDPゴシック" w:cs="Times New Roman"/>
          <w:color w:val="000F31"/>
          <w:sz w:val="22"/>
          <w14:ligatures w14:val="none"/>
        </w:rPr>
      </w:pPr>
      <w:r w:rsidRPr="009B2789">
        <w:rPr>
          <w:rFonts w:ascii="BIZ UDPゴシック" w:eastAsia="BIZ UDPゴシック" w:hAnsi="BIZ UDPゴシック" w:cs="Times New Roman" w:hint="eastAsia"/>
          <w:color w:val="000F31"/>
          <w:sz w:val="22"/>
          <w14:ligatures w14:val="none"/>
        </w:rPr>
        <w:t>＊2020年の対前年比・現金支給総額（実質賃金）　－1.2％</w:t>
      </w:r>
    </w:p>
    <w:p w14:paraId="7F20A4BD" w14:textId="77777777" w:rsidR="009B2789" w:rsidRPr="009B2789" w:rsidRDefault="009B2789" w:rsidP="009B2789">
      <w:pPr>
        <w:rPr>
          <w:rFonts w:ascii="BIZ UDPゴシック" w:eastAsia="BIZ UDPゴシック" w:hAnsi="BIZ UDPゴシック" w:cs="Times New Roman"/>
          <w:color w:val="000F31"/>
          <w:sz w:val="22"/>
          <w14:ligatures w14:val="none"/>
        </w:rPr>
      </w:pPr>
    </w:p>
    <w:p w14:paraId="7CCFAF9E" w14:textId="766F3E96" w:rsidR="005F2AA2" w:rsidRPr="001C7D38" w:rsidRDefault="001C7D38" w:rsidP="005F2AA2">
      <w:pPr>
        <w:rPr>
          <w:rFonts w:ascii="ＭＳ 明朝" w:eastAsia="ＭＳ 明朝" w:hAnsi="ＭＳ 明朝"/>
          <w:b/>
          <w:bCs/>
          <w:sz w:val="32"/>
          <w:szCs w:val="32"/>
        </w:rPr>
      </w:pPr>
      <w:r w:rsidRPr="001C7D38">
        <w:rPr>
          <w:rFonts w:ascii="ＭＳ 明朝" w:eastAsia="ＭＳ 明朝" w:hAnsi="ＭＳ 明朝" w:hint="eastAsia"/>
          <w:b/>
          <w:bCs/>
          <w:sz w:val="32"/>
          <w:szCs w:val="32"/>
        </w:rPr>
        <w:t>3.</w:t>
      </w:r>
      <w:r w:rsidR="005F2AA2" w:rsidRPr="001C7D38">
        <w:rPr>
          <w:rFonts w:ascii="ＭＳ 明朝" w:eastAsia="ＭＳ 明朝" w:hAnsi="ＭＳ 明朝" w:hint="eastAsia"/>
          <w:b/>
          <w:bCs/>
          <w:sz w:val="32"/>
          <w:szCs w:val="32"/>
        </w:rPr>
        <w:t>現時点の円安は「円」＝日本経済への信頼低</w:t>
      </w:r>
      <w:r>
        <w:rPr>
          <w:rFonts w:ascii="ＭＳ 明朝" w:eastAsia="ＭＳ 明朝" w:hAnsi="ＭＳ 明朝" w:hint="eastAsia"/>
          <w:b/>
          <w:bCs/>
          <w:sz w:val="32"/>
          <w:szCs w:val="32"/>
        </w:rPr>
        <w:t>下</w:t>
      </w:r>
      <w:r w:rsidR="005F2AA2" w:rsidRPr="001C7D38">
        <w:rPr>
          <w:rFonts w:ascii="ＭＳ 明朝" w:eastAsia="ＭＳ 明朝" w:hAnsi="ＭＳ 明朝" w:hint="eastAsia"/>
          <w:b/>
          <w:bCs/>
          <w:sz w:val="32"/>
          <w:szCs w:val="32"/>
        </w:rPr>
        <w:t>の反映</w:t>
      </w:r>
    </w:p>
    <w:p w14:paraId="6AFE0C42" w14:textId="58696EFF" w:rsidR="00C3087E" w:rsidRDefault="005F2AA2">
      <w:pPr>
        <w:rPr>
          <w:rFonts w:ascii="ＭＳ 明朝" w:eastAsia="ＭＳ 明朝" w:hAnsi="ＭＳ 明朝"/>
          <w:color w:val="404040"/>
        </w:rPr>
      </w:pPr>
      <w:r>
        <w:rPr>
          <w:rFonts w:ascii="ＭＳ 明朝" w:eastAsia="ＭＳ 明朝" w:hAnsi="ＭＳ 明朝" w:hint="eastAsia"/>
          <w:color w:val="404040"/>
        </w:rPr>
        <w:t xml:space="preserve">　円安に関わっては政府も日銀も、無政策、無責任、無頓着に徹しています。メディアや経済評論家はその時々毎に、後付け的な解説</w:t>
      </w:r>
      <w:r w:rsidR="00B96073">
        <w:rPr>
          <w:rFonts w:ascii="ＭＳ 明朝" w:eastAsia="ＭＳ 明朝" w:hAnsi="ＭＳ 明朝" w:hint="eastAsia"/>
          <w:color w:val="404040"/>
        </w:rPr>
        <w:t>のみで終わっています。政府の</w:t>
      </w:r>
      <w:r w:rsidR="00224B7A">
        <w:rPr>
          <w:rFonts w:ascii="ＭＳ 明朝" w:eastAsia="ＭＳ 明朝" w:hAnsi="ＭＳ 明朝" w:hint="eastAsia"/>
          <w:color w:val="404040"/>
        </w:rPr>
        <w:t>金</w:t>
      </w:r>
      <w:r>
        <w:rPr>
          <w:rFonts w:ascii="ＭＳ 明朝" w:eastAsia="ＭＳ 明朝" w:hAnsi="ＭＳ 明朝" w:hint="eastAsia"/>
          <w:color w:val="404040"/>
        </w:rPr>
        <w:t>利政策の思惑云々</w:t>
      </w:r>
      <w:r w:rsidR="00B96073">
        <w:rPr>
          <w:rFonts w:ascii="ＭＳ 明朝" w:eastAsia="ＭＳ 明朝" w:hAnsi="ＭＳ 明朝" w:hint="eastAsia"/>
          <w:color w:val="404040"/>
        </w:rPr>
        <w:t>とか</w:t>
      </w:r>
      <w:r>
        <w:rPr>
          <w:rFonts w:ascii="ＭＳ 明朝" w:eastAsia="ＭＳ 明朝" w:hAnsi="ＭＳ 明朝" w:hint="eastAsia"/>
          <w:color w:val="404040"/>
        </w:rPr>
        <w:t>、</w:t>
      </w:r>
      <w:r w:rsidR="00F55AD5">
        <w:rPr>
          <w:rFonts w:ascii="ＭＳ 明朝" w:eastAsia="ＭＳ 明朝" w:hAnsi="ＭＳ 明朝" w:hint="eastAsia"/>
          <w:color w:val="404040"/>
        </w:rPr>
        <w:t>投資家の</w:t>
      </w:r>
      <w:r>
        <w:rPr>
          <w:rFonts w:ascii="ＭＳ 明朝" w:eastAsia="ＭＳ 明朝" w:hAnsi="ＭＳ 明朝" w:hint="eastAsia"/>
          <w:color w:val="404040"/>
        </w:rPr>
        <w:t>アメリカでの</w:t>
      </w:r>
      <w:r w:rsidR="00F55AD5">
        <w:rPr>
          <w:rFonts w:ascii="ＭＳ 明朝" w:eastAsia="ＭＳ 明朝" w:hAnsi="ＭＳ 明朝" w:hint="eastAsia"/>
          <w:color w:val="404040"/>
        </w:rPr>
        <w:t>インフレ</w:t>
      </w:r>
      <w:r>
        <w:rPr>
          <w:rFonts w:ascii="ＭＳ 明朝" w:eastAsia="ＭＳ 明朝" w:hAnsi="ＭＳ 明朝" w:hint="eastAsia"/>
          <w:color w:val="404040"/>
        </w:rPr>
        <w:t>懸念</w:t>
      </w:r>
      <w:r w:rsidR="00B96073">
        <w:rPr>
          <w:rFonts w:ascii="ＭＳ 明朝" w:eastAsia="ＭＳ 明朝" w:hAnsi="ＭＳ 明朝" w:hint="eastAsia"/>
          <w:color w:val="404040"/>
        </w:rPr>
        <w:t>とか</w:t>
      </w:r>
      <w:r>
        <w:rPr>
          <w:rFonts w:ascii="ＭＳ 明朝" w:eastAsia="ＭＳ 明朝" w:hAnsi="ＭＳ 明朝" w:hint="eastAsia"/>
          <w:color w:val="404040"/>
        </w:rPr>
        <w:t>、</w:t>
      </w:r>
      <w:r w:rsidR="00F55AD5">
        <w:rPr>
          <w:rFonts w:ascii="ＭＳ 明朝" w:eastAsia="ＭＳ 明朝" w:hAnsi="ＭＳ 明朝" w:hint="eastAsia"/>
          <w:color w:val="404040"/>
        </w:rPr>
        <w:t>個人消費の伸び率予測等々です。</w:t>
      </w:r>
    </w:p>
    <w:p w14:paraId="07A13603" w14:textId="227C1685" w:rsidR="00077E5C" w:rsidRPr="00F466E4" w:rsidRDefault="00F55AD5" w:rsidP="00C3087E">
      <w:pPr>
        <w:ind w:firstLineChars="100" w:firstLine="210"/>
        <w:rPr>
          <w:rFonts w:ascii="ＭＳ 明朝" w:eastAsia="ＭＳ 明朝" w:hAnsi="ＭＳ 明朝"/>
          <w:color w:val="404040"/>
          <w:szCs w:val="21"/>
        </w:rPr>
      </w:pPr>
      <w:r>
        <w:rPr>
          <w:rFonts w:ascii="ＭＳ 明朝" w:eastAsia="ＭＳ 明朝" w:hAnsi="ＭＳ 明朝" w:hint="eastAsia"/>
          <w:color w:val="404040"/>
        </w:rPr>
        <w:t>私はそうしたことは小さな要因と</w:t>
      </w:r>
      <w:r w:rsidR="00F466E4">
        <w:rPr>
          <w:rFonts w:ascii="ＭＳ 明朝" w:eastAsia="ＭＳ 明朝" w:hAnsi="ＭＳ 明朝" w:hint="eastAsia"/>
          <w:color w:val="404040"/>
        </w:rPr>
        <w:t>は</w:t>
      </w:r>
      <w:r>
        <w:rPr>
          <w:rFonts w:ascii="ＭＳ 明朝" w:eastAsia="ＭＳ 明朝" w:hAnsi="ＭＳ 明朝" w:hint="eastAsia"/>
          <w:color w:val="404040"/>
        </w:rPr>
        <w:t>なり得るかもしれませんが、</w:t>
      </w:r>
      <w:r w:rsidRPr="00F466E4">
        <w:rPr>
          <w:rFonts w:ascii="ＭＳ 明朝" w:eastAsia="ＭＳ 明朝" w:hAnsi="ＭＳ 明朝" w:hint="eastAsia"/>
          <w:b/>
          <w:bCs/>
          <w:color w:val="404040"/>
          <w:sz w:val="24"/>
          <w:szCs w:val="24"/>
        </w:rPr>
        <w:t>根本は日本経済の歪みが「円」という通貨への信頼を失わせて</w:t>
      </w:r>
      <w:r w:rsidR="00F466E4">
        <w:rPr>
          <w:rFonts w:ascii="ＭＳ 明朝" w:eastAsia="ＭＳ 明朝" w:hAnsi="ＭＳ 明朝" w:hint="eastAsia"/>
          <w:b/>
          <w:bCs/>
          <w:color w:val="404040"/>
          <w:sz w:val="24"/>
          <w:szCs w:val="24"/>
        </w:rPr>
        <w:t>い</w:t>
      </w:r>
      <w:r w:rsidRPr="00F466E4">
        <w:rPr>
          <w:rFonts w:ascii="ＭＳ 明朝" w:eastAsia="ＭＳ 明朝" w:hAnsi="ＭＳ 明朝" w:hint="eastAsia"/>
          <w:b/>
          <w:bCs/>
          <w:color w:val="404040"/>
          <w:sz w:val="24"/>
          <w:szCs w:val="24"/>
        </w:rPr>
        <w:t>る</w:t>
      </w:r>
      <w:r w:rsidR="001C7D38">
        <w:rPr>
          <w:rFonts w:ascii="ＭＳ 明朝" w:eastAsia="ＭＳ 明朝" w:hAnsi="ＭＳ 明朝" w:hint="eastAsia"/>
          <w:b/>
          <w:bCs/>
          <w:color w:val="404040"/>
          <w:sz w:val="24"/>
          <w:szCs w:val="24"/>
        </w:rPr>
        <w:t>、</w:t>
      </w:r>
      <w:r w:rsidR="00F466E4">
        <w:rPr>
          <w:rFonts w:ascii="ＭＳ 明朝" w:eastAsia="ＭＳ 明朝" w:hAnsi="ＭＳ 明朝" w:hint="eastAsia"/>
          <w:b/>
          <w:bCs/>
          <w:color w:val="404040"/>
          <w:sz w:val="24"/>
          <w:szCs w:val="24"/>
        </w:rPr>
        <w:t>その反映</w:t>
      </w:r>
      <w:r w:rsidRPr="00F466E4">
        <w:rPr>
          <w:rFonts w:ascii="ＭＳ 明朝" w:eastAsia="ＭＳ 明朝" w:hAnsi="ＭＳ 明朝" w:hint="eastAsia"/>
          <w:b/>
          <w:bCs/>
          <w:color w:val="404040"/>
          <w:sz w:val="24"/>
          <w:szCs w:val="24"/>
        </w:rPr>
        <w:t>と考えます。四半世紀上がらぬ賃金と消費低迷、借金漬けの政府予算、日銀の異常な国債取得（発行残高の50数％の所有）、格差と貧困の拡大、日銀の異常な金融緩和の長期化</w:t>
      </w:r>
      <w:r w:rsidR="00F466E4" w:rsidRPr="00F466E4">
        <w:rPr>
          <w:rFonts w:ascii="ＭＳ 明朝" w:eastAsia="ＭＳ 明朝" w:hAnsi="ＭＳ 明朝" w:hint="eastAsia"/>
          <w:color w:val="404040"/>
          <w:szCs w:val="21"/>
        </w:rPr>
        <w:t>等々です。</w:t>
      </w:r>
    </w:p>
    <w:p w14:paraId="371B983A" w14:textId="2B7A6D42" w:rsidR="00F466E4" w:rsidRDefault="00F466E4">
      <w:pPr>
        <w:rPr>
          <w:rFonts w:ascii="ＭＳ 明朝" w:eastAsia="ＭＳ 明朝" w:hAnsi="ＭＳ 明朝"/>
          <w:color w:val="404040"/>
        </w:rPr>
      </w:pPr>
      <w:r>
        <w:rPr>
          <w:rFonts w:ascii="ＭＳ 明朝" w:eastAsia="ＭＳ 明朝" w:hAnsi="ＭＳ 明朝" w:hint="eastAsia"/>
          <w:color w:val="404040"/>
        </w:rPr>
        <w:t xml:space="preserve">　しかも</w:t>
      </w:r>
      <w:r w:rsidR="00C30C3F">
        <w:rPr>
          <w:rFonts w:ascii="ＭＳ 明朝" w:eastAsia="ＭＳ 明朝" w:hAnsi="ＭＳ 明朝" w:hint="eastAsia"/>
          <w:color w:val="404040"/>
        </w:rPr>
        <w:t>他の</w:t>
      </w:r>
      <w:r>
        <w:rPr>
          <w:rFonts w:ascii="ＭＳ 明朝" w:eastAsia="ＭＳ 明朝" w:hAnsi="ＭＳ 明朝" w:hint="eastAsia"/>
          <w:color w:val="404040"/>
        </w:rPr>
        <w:t>先進国のように金融政策</w:t>
      </w:r>
      <w:r w:rsidR="00C3087E">
        <w:rPr>
          <w:rFonts w:ascii="ＭＳ 明朝" w:eastAsia="ＭＳ 明朝" w:hAnsi="ＭＳ 明朝" w:hint="eastAsia"/>
          <w:color w:val="404040"/>
        </w:rPr>
        <w:t>が</w:t>
      </w:r>
      <w:r>
        <w:rPr>
          <w:rFonts w:ascii="ＭＳ 明朝" w:eastAsia="ＭＳ 明朝" w:hAnsi="ＭＳ 明朝" w:hint="eastAsia"/>
          <w:color w:val="404040"/>
        </w:rPr>
        <w:t>打てないのが現状です。金利を上げれば、莫大な国</w:t>
      </w:r>
      <w:r>
        <w:rPr>
          <w:rFonts w:ascii="ＭＳ 明朝" w:eastAsia="ＭＳ 明朝" w:hAnsi="ＭＳ 明朝" w:hint="eastAsia"/>
          <w:color w:val="404040"/>
        </w:rPr>
        <w:lastRenderedPageBreak/>
        <w:t>債利息が予算を圧迫しますし、激しい不動産バブルの中組んだ住宅ローンが家計に重くのしかか</w:t>
      </w:r>
      <w:r w:rsidR="00C3087E">
        <w:rPr>
          <w:rFonts w:ascii="ＭＳ 明朝" w:eastAsia="ＭＳ 明朝" w:hAnsi="ＭＳ 明朝" w:hint="eastAsia"/>
          <w:color w:val="404040"/>
        </w:rPr>
        <w:t>り</w:t>
      </w:r>
      <w:r>
        <w:rPr>
          <w:rFonts w:ascii="ＭＳ 明朝" w:eastAsia="ＭＳ 明朝" w:hAnsi="ＭＳ 明朝" w:hint="eastAsia"/>
          <w:color w:val="404040"/>
        </w:rPr>
        <w:t>ます。コロナ禍でのローンへの返済が</w:t>
      </w:r>
      <w:r w:rsidR="00C30C3F">
        <w:rPr>
          <w:rFonts w:ascii="ＭＳ 明朝" w:eastAsia="ＭＳ 明朝" w:hAnsi="ＭＳ 明朝" w:hint="eastAsia"/>
          <w:color w:val="404040"/>
        </w:rPr>
        <w:t>厳しくなります。今</w:t>
      </w:r>
      <w:r>
        <w:rPr>
          <w:rFonts w:ascii="ＭＳ 明朝" w:eastAsia="ＭＳ 明朝" w:hAnsi="ＭＳ 明朝" w:hint="eastAsia"/>
          <w:color w:val="404040"/>
        </w:rPr>
        <w:t>中小零細企業の倒産も急増です。</w:t>
      </w:r>
      <w:r>
        <w:rPr>
          <w:rFonts w:ascii="ＭＳ 明朝" w:eastAsia="ＭＳ 明朝" w:hAnsi="ＭＳ 明朝"/>
          <w:color w:val="404040"/>
        </w:rPr>
        <w:t>賃金も上がらない中での物価高騰ですから、金利の引き上げは極めて危険な政策です。　まさに</w:t>
      </w:r>
      <w:r w:rsidR="00224B7A">
        <w:rPr>
          <w:rFonts w:ascii="ＭＳ 明朝" w:eastAsia="ＭＳ 明朝" w:hAnsi="ＭＳ 明朝" w:hint="eastAsia"/>
          <w:color w:val="404040"/>
        </w:rPr>
        <w:t>「</w:t>
      </w:r>
      <w:r>
        <w:rPr>
          <w:rFonts w:ascii="ＭＳ 明朝" w:eastAsia="ＭＳ 明朝" w:hAnsi="ＭＳ 明朝"/>
          <w:color w:val="404040"/>
        </w:rPr>
        <w:t>あっちを立てれば、こっちが立たず</w:t>
      </w:r>
      <w:r w:rsidR="00224B7A">
        <w:rPr>
          <w:rFonts w:ascii="ＭＳ 明朝" w:eastAsia="ＭＳ 明朝" w:hAnsi="ＭＳ 明朝" w:hint="eastAsia"/>
          <w:color w:val="404040"/>
        </w:rPr>
        <w:t>」が</w:t>
      </w:r>
      <w:r w:rsidR="00C30C3F">
        <w:rPr>
          <w:rFonts w:ascii="ＭＳ 明朝" w:eastAsia="ＭＳ 明朝" w:hAnsi="ＭＳ 明朝" w:hint="eastAsia"/>
          <w:color w:val="404040"/>
        </w:rPr>
        <w:t>金融政策に関わる現状です。</w:t>
      </w:r>
    </w:p>
    <w:p w14:paraId="52E743D5" w14:textId="77777777" w:rsidR="00B96073" w:rsidRDefault="00B96073">
      <w:pPr>
        <w:rPr>
          <w:rFonts w:ascii="ＭＳ 明朝" w:eastAsia="ＭＳ 明朝" w:hAnsi="ＭＳ 明朝"/>
          <w:color w:val="404040"/>
        </w:rPr>
      </w:pPr>
    </w:p>
    <w:p w14:paraId="240A9B53" w14:textId="22210796" w:rsidR="00C3087E" w:rsidRPr="001C7D38" w:rsidRDefault="001C7D38" w:rsidP="001C7D38">
      <w:pPr>
        <w:rPr>
          <w:rFonts w:ascii="ＭＳ 明朝" w:eastAsia="ＭＳ 明朝" w:hAnsi="ＭＳ 明朝"/>
          <w:b/>
          <w:bCs/>
          <w:sz w:val="32"/>
          <w:szCs w:val="32"/>
        </w:rPr>
      </w:pPr>
      <w:r w:rsidRPr="001C7D38">
        <w:rPr>
          <w:rFonts w:ascii="ＭＳ 明朝" w:eastAsia="ＭＳ 明朝" w:hAnsi="ＭＳ 明朝" w:hint="eastAsia"/>
          <w:b/>
          <w:bCs/>
          <w:sz w:val="32"/>
          <w:szCs w:val="32"/>
        </w:rPr>
        <w:t>4.</w:t>
      </w:r>
      <w:r w:rsidR="00C3087E" w:rsidRPr="001C7D38">
        <w:rPr>
          <w:rFonts w:ascii="ＭＳ 明朝" w:eastAsia="ＭＳ 明朝" w:hAnsi="ＭＳ 明朝" w:hint="eastAsia"/>
          <w:b/>
          <w:bCs/>
          <w:sz w:val="32"/>
          <w:szCs w:val="32"/>
        </w:rPr>
        <w:t>国民の懐を温める、総合的長期的政策の実施を</w:t>
      </w:r>
    </w:p>
    <w:p w14:paraId="754F7C8C" w14:textId="1E061191" w:rsidR="00CB3B03" w:rsidRDefault="00B0216D" w:rsidP="00CB3B03">
      <w:pPr>
        <w:rPr>
          <w:rFonts w:ascii="ＭＳ 明朝" w:eastAsia="ＭＳ 明朝" w:hAnsi="ＭＳ 明朝"/>
        </w:rPr>
      </w:pPr>
      <w:r w:rsidRPr="00B0216D">
        <w:rPr>
          <w:rFonts w:ascii="游明朝" w:eastAsia="游明朝" w:hAnsi="游明朝" w:cs="Times New Roman"/>
          <w:noProof/>
          <w14:ligatures w14:val="none"/>
        </w:rPr>
        <w:drawing>
          <wp:anchor distT="0" distB="0" distL="114300" distR="114300" simplePos="0" relativeHeight="251659264" behindDoc="0" locked="0" layoutInCell="1" allowOverlap="1" wp14:anchorId="7EA2F821" wp14:editId="456A6EC4">
            <wp:simplePos x="0" y="0"/>
            <wp:positionH relativeFrom="margin">
              <wp:align>center</wp:align>
            </wp:positionH>
            <wp:positionV relativeFrom="margin">
              <wp:posOffset>3380740</wp:posOffset>
            </wp:positionV>
            <wp:extent cx="5743575" cy="4624705"/>
            <wp:effectExtent l="0" t="0" r="9525" b="4445"/>
            <wp:wrapSquare wrapText="bothSides"/>
            <wp:docPr id="1381388381" name="図 1"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462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87E">
        <w:rPr>
          <w:rFonts w:ascii="ＭＳ 明朝" w:eastAsia="ＭＳ 明朝" w:hAnsi="ＭＳ 明朝" w:hint="eastAsia"/>
        </w:rPr>
        <w:t xml:space="preserve">　アベノミクスから11年、消費不況から30年</w:t>
      </w:r>
      <w:r w:rsidR="00CB3B03">
        <w:rPr>
          <w:rFonts w:ascii="ＭＳ 明朝" w:eastAsia="ＭＳ 明朝" w:hAnsi="ＭＳ 明朝" w:hint="eastAsia"/>
        </w:rPr>
        <w:t>間</w:t>
      </w:r>
      <w:r w:rsidR="00C3087E">
        <w:rPr>
          <w:rFonts w:ascii="ＭＳ 明朝" w:eastAsia="ＭＳ 明朝" w:hAnsi="ＭＳ 明朝" w:hint="eastAsia"/>
        </w:rPr>
        <w:t>、歪んだ経済政策が続けられてきたわけですから、これとあれを</w:t>
      </w:r>
      <w:r w:rsidR="00CB3B03">
        <w:rPr>
          <w:rFonts w:ascii="ＭＳ 明朝" w:eastAsia="ＭＳ 明朝" w:hAnsi="ＭＳ 明朝" w:hint="eastAsia"/>
        </w:rPr>
        <w:t>実施すれば解決</w:t>
      </w:r>
      <w:r w:rsidR="00C3087E">
        <w:rPr>
          <w:rFonts w:ascii="ＭＳ 明朝" w:eastAsia="ＭＳ 明朝" w:hAnsi="ＭＳ 明朝" w:hint="eastAsia"/>
        </w:rPr>
        <w:t>する</w:t>
      </w:r>
      <w:r w:rsidR="00224B7A">
        <w:rPr>
          <w:rFonts w:ascii="ＭＳ 明朝" w:eastAsia="ＭＳ 明朝" w:hAnsi="ＭＳ 明朝" w:hint="eastAsia"/>
        </w:rPr>
        <w:t>という</w:t>
      </w:r>
      <w:r w:rsidR="00C3087E">
        <w:rPr>
          <w:rFonts w:ascii="ＭＳ 明朝" w:eastAsia="ＭＳ 明朝" w:hAnsi="ＭＳ 明朝" w:hint="eastAsia"/>
        </w:rPr>
        <w:t>問題ではありません</w:t>
      </w:r>
      <w:r w:rsidR="008E7CD1">
        <w:rPr>
          <w:rFonts w:ascii="ＭＳ 明朝" w:eastAsia="ＭＳ 明朝" w:hAnsi="ＭＳ 明朝" w:hint="eastAsia"/>
        </w:rPr>
        <w:t>が、まずは</w:t>
      </w:r>
      <w:r w:rsidR="00CB3B03">
        <w:rPr>
          <w:rFonts w:ascii="ＭＳ 明朝" w:eastAsia="ＭＳ 明朝" w:hAnsi="ＭＳ 明朝" w:hint="eastAsia"/>
        </w:rPr>
        <w:t>アベノミクスの過ちを反省することです。消費不況から脱却</w:t>
      </w:r>
      <w:r w:rsidR="00224B7A">
        <w:rPr>
          <w:rFonts w:ascii="ＭＳ 明朝" w:eastAsia="ＭＳ 明朝" w:hAnsi="ＭＳ 明朝" w:hint="eastAsia"/>
        </w:rPr>
        <w:t>させること目的とした</w:t>
      </w:r>
      <w:r w:rsidR="008E7CD1">
        <w:rPr>
          <w:rFonts w:ascii="ＭＳ 明朝" w:eastAsia="ＭＳ 明朝" w:hAnsi="ＭＳ 明朝" w:hint="eastAsia"/>
        </w:rPr>
        <w:t>アベノミクスの</w:t>
      </w:r>
      <w:r w:rsidR="00CB3B03">
        <w:rPr>
          <w:rFonts w:ascii="ＭＳ 明朝" w:eastAsia="ＭＳ 明朝" w:hAnsi="ＭＳ 明朝" w:hint="eastAsia"/>
        </w:rPr>
        <w:t>基本理念が、需要を高める（=賃金を引き上げるなどして需要を喚起する）のではなく、「供給の高める」ために金融緩和を強力に行い設備投資を増やす、そのためにゼロ金利など「異次元の金融緩和」を実施するという政策そのものが大きな誤りでした。この点についてはまた</w:t>
      </w:r>
      <w:r w:rsidR="008E7CD1">
        <w:rPr>
          <w:rFonts w:ascii="ＭＳ 明朝" w:eastAsia="ＭＳ 明朝" w:hAnsi="ＭＳ 明朝" w:hint="eastAsia"/>
        </w:rPr>
        <w:t>別</w:t>
      </w:r>
      <w:r w:rsidR="00CB3B03">
        <w:rPr>
          <w:rFonts w:ascii="ＭＳ 明朝" w:eastAsia="ＭＳ 明朝" w:hAnsi="ＭＳ 明朝" w:hint="eastAsia"/>
        </w:rPr>
        <w:t>の機会に論じたいと思います。</w:t>
      </w:r>
    </w:p>
    <w:p w14:paraId="4DF3FB5D" w14:textId="672A6773" w:rsidR="001C7D38" w:rsidRDefault="001C7D38" w:rsidP="00CB3B03">
      <w:pPr>
        <w:rPr>
          <w:rFonts w:ascii="ＭＳ 明朝" w:eastAsia="ＭＳ 明朝" w:hAnsi="ＭＳ 明朝"/>
        </w:rPr>
      </w:pPr>
    </w:p>
    <w:p w14:paraId="71CEB646" w14:textId="33EA85E9" w:rsidR="00CB3B03" w:rsidRPr="001C7D38" w:rsidRDefault="001C7D38" w:rsidP="00CB3B03">
      <w:pPr>
        <w:rPr>
          <w:rFonts w:ascii="ＭＳ 明朝" w:eastAsia="ＭＳ 明朝" w:hAnsi="ＭＳ 明朝"/>
          <w:b/>
          <w:bCs/>
          <w:sz w:val="32"/>
          <w:szCs w:val="32"/>
        </w:rPr>
      </w:pPr>
      <w:r w:rsidRPr="001C7D38">
        <w:rPr>
          <w:rFonts w:ascii="ＭＳ 明朝" w:eastAsia="ＭＳ 明朝" w:hAnsi="ＭＳ 明朝" w:hint="eastAsia"/>
          <w:b/>
          <w:bCs/>
          <w:sz w:val="32"/>
          <w:szCs w:val="32"/>
        </w:rPr>
        <w:lastRenderedPageBreak/>
        <w:t>5</w:t>
      </w:r>
      <w:r w:rsidR="00224B7A" w:rsidRPr="001C7D38">
        <w:rPr>
          <w:rFonts w:ascii="ＭＳ 明朝" w:eastAsia="ＭＳ 明朝" w:hAnsi="ＭＳ 明朝" w:hint="eastAsia"/>
          <w:b/>
          <w:bCs/>
          <w:sz w:val="32"/>
          <w:szCs w:val="32"/>
        </w:rPr>
        <w:t>.</w:t>
      </w:r>
      <w:r w:rsidR="009356A9" w:rsidRPr="001C7D38">
        <w:rPr>
          <w:rFonts w:ascii="ＭＳ 明朝" w:eastAsia="ＭＳ 明朝" w:hAnsi="ＭＳ 明朝" w:hint="eastAsia"/>
          <w:b/>
          <w:bCs/>
          <w:sz w:val="32"/>
          <w:szCs w:val="32"/>
        </w:rPr>
        <w:t>政策</w:t>
      </w:r>
      <w:r w:rsidR="008E7CD1" w:rsidRPr="001C7D38">
        <w:rPr>
          <w:rFonts w:ascii="ＭＳ 明朝" w:eastAsia="ＭＳ 明朝" w:hAnsi="ＭＳ 明朝" w:hint="eastAsia"/>
          <w:b/>
          <w:bCs/>
          <w:sz w:val="32"/>
          <w:szCs w:val="32"/>
        </w:rPr>
        <w:t>を論じ</w:t>
      </w:r>
      <w:r>
        <w:rPr>
          <w:rFonts w:ascii="ＭＳ 明朝" w:eastAsia="ＭＳ 明朝" w:hAnsi="ＭＳ 明朝" w:hint="eastAsia"/>
          <w:b/>
          <w:bCs/>
          <w:sz w:val="32"/>
          <w:szCs w:val="32"/>
        </w:rPr>
        <w:t>合い</w:t>
      </w:r>
      <w:r w:rsidR="008E7CD1" w:rsidRPr="001C7D38">
        <w:rPr>
          <w:rFonts w:ascii="ＭＳ 明朝" w:eastAsia="ＭＳ 明朝" w:hAnsi="ＭＳ 明朝" w:hint="eastAsia"/>
          <w:b/>
          <w:bCs/>
          <w:sz w:val="32"/>
          <w:szCs w:val="32"/>
        </w:rPr>
        <w:t>ましょう！</w:t>
      </w:r>
    </w:p>
    <w:p w14:paraId="2A554209" w14:textId="2D84BCFA" w:rsidR="00587DF6" w:rsidRDefault="009356A9" w:rsidP="00CB3B03">
      <w:pPr>
        <w:rPr>
          <w:rFonts w:ascii="ＭＳ 明朝" w:eastAsia="ＭＳ 明朝" w:hAnsi="ＭＳ 明朝"/>
          <w:szCs w:val="21"/>
        </w:rPr>
      </w:pPr>
      <w:r>
        <w:rPr>
          <w:rFonts w:ascii="ＭＳ 明朝" w:eastAsia="ＭＳ 明朝" w:hAnsi="ＭＳ 明朝" w:hint="eastAsia"/>
          <w:szCs w:val="21"/>
        </w:rPr>
        <w:t xml:space="preserve">　</w:t>
      </w:r>
      <w:r w:rsidR="008E7CD1">
        <w:rPr>
          <w:rFonts w:ascii="ＭＳ 明朝" w:eastAsia="ＭＳ 明朝" w:hAnsi="ＭＳ 明朝" w:hint="eastAsia"/>
          <w:szCs w:val="21"/>
        </w:rPr>
        <w:t>私は以下の八策を</w:t>
      </w:r>
      <w:r w:rsidR="00AB0A2A">
        <w:rPr>
          <w:rFonts w:ascii="ＭＳ 明朝" w:eastAsia="ＭＳ 明朝" w:hAnsi="ＭＳ 明朝" w:hint="eastAsia"/>
          <w:szCs w:val="21"/>
        </w:rPr>
        <w:t>政府は実施すべきだと思っています。</w:t>
      </w:r>
    </w:p>
    <w:p w14:paraId="7450D110" w14:textId="77777777" w:rsidR="00AB0A2A" w:rsidRDefault="00AB0A2A" w:rsidP="00CB3B03">
      <w:pPr>
        <w:rPr>
          <w:rFonts w:ascii="ＭＳ 明朝" w:eastAsia="ＭＳ 明朝" w:hAnsi="ＭＳ 明朝"/>
          <w:szCs w:val="21"/>
        </w:rPr>
      </w:pPr>
    </w:p>
    <w:p w14:paraId="5DF517D1" w14:textId="0F8988E4" w:rsidR="00CB3B03" w:rsidRPr="009356A9" w:rsidRDefault="009356A9" w:rsidP="00CB3B03">
      <w:pPr>
        <w:rPr>
          <w:rFonts w:ascii="ＭＳ 明朝" w:eastAsia="ＭＳ 明朝" w:hAnsi="ＭＳ 明朝"/>
          <w:szCs w:val="21"/>
        </w:rPr>
      </w:pPr>
      <w:r>
        <w:rPr>
          <w:rFonts w:ascii="ＭＳ 明朝" w:eastAsia="ＭＳ 明朝" w:hAnsi="ＭＳ 明朝" w:hint="eastAsia"/>
          <w:szCs w:val="21"/>
        </w:rPr>
        <w:t xml:space="preserve">1）賃金の大幅引き上げ　</w:t>
      </w:r>
    </w:p>
    <w:p w14:paraId="393AA97E" w14:textId="3A662508" w:rsidR="00AC144A" w:rsidRDefault="009356A9">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w:t>
      </w:r>
      <w:r>
        <w:rPr>
          <w:rFonts w:ascii="ＭＳ 明朝" w:eastAsia="ＭＳ 明朝" w:hAnsi="ＭＳ 明朝" w:hint="eastAsia"/>
        </w:rPr>
        <w:t>政府ができる賃金引上げとして</w:t>
      </w:r>
      <w:r w:rsidR="00F05B89">
        <w:rPr>
          <w:rFonts w:ascii="ＭＳ 明朝" w:eastAsia="ＭＳ 明朝" w:hAnsi="ＭＳ 明朝" w:hint="eastAsia"/>
        </w:rPr>
        <w:t>―</w:t>
      </w:r>
    </w:p>
    <w:p w14:paraId="468BC812" w14:textId="1404ADB9" w:rsidR="009356A9" w:rsidRPr="009356A9" w:rsidRDefault="00AB0A2A" w:rsidP="009356A9">
      <w:pPr>
        <w:pStyle w:val="a3"/>
        <w:numPr>
          <w:ilvl w:val="0"/>
          <w:numId w:val="2"/>
        </w:numPr>
        <w:ind w:leftChars="0"/>
        <w:rPr>
          <w:rFonts w:ascii="ＭＳ 明朝" w:eastAsia="ＭＳ 明朝" w:hAnsi="ＭＳ 明朝"/>
        </w:rPr>
      </w:pPr>
      <w:r>
        <w:rPr>
          <w:rFonts w:ascii="ＭＳ 明朝" w:eastAsia="ＭＳ 明朝" w:hAnsi="ＭＳ 明朝" w:hint="eastAsia"/>
        </w:rPr>
        <w:t>時給</w:t>
      </w:r>
      <w:r w:rsidR="009356A9" w:rsidRPr="009356A9">
        <w:rPr>
          <w:rFonts w:ascii="ＭＳ 明朝" w:eastAsia="ＭＳ 明朝" w:hAnsi="ＭＳ 明朝"/>
        </w:rPr>
        <w:t>1500円以上の全国一律最賃制度の実施推進</w:t>
      </w:r>
    </w:p>
    <w:p w14:paraId="7C9230E9" w14:textId="03F88B7E" w:rsidR="00AC144A" w:rsidRPr="009356A9" w:rsidRDefault="009356A9">
      <w:pPr>
        <w:rPr>
          <w:rFonts w:ascii="ＭＳ 明朝" w:eastAsia="ＭＳ 明朝" w:hAnsi="ＭＳ 明朝"/>
        </w:rPr>
      </w:pPr>
      <w:r>
        <w:rPr>
          <w:rFonts w:ascii="ＭＳ 明朝" w:eastAsia="ＭＳ 明朝" w:hAnsi="ＭＳ 明朝"/>
        </w:rPr>
        <w:t xml:space="preserve">　ロ.非正規労働者の正規化に向けた法改正ないしは規則制定</w:t>
      </w:r>
      <w:r w:rsidR="00F05B89">
        <w:rPr>
          <w:rFonts w:ascii="ＭＳ 明朝" w:eastAsia="ＭＳ 明朝" w:hAnsi="ＭＳ 明朝" w:hint="eastAsia"/>
        </w:rPr>
        <w:t>、</w:t>
      </w:r>
      <w:r>
        <w:rPr>
          <w:rFonts w:ascii="ＭＳ 明朝" w:eastAsia="ＭＳ 明朝" w:hAnsi="ＭＳ 明朝"/>
        </w:rPr>
        <w:t>行政指導</w:t>
      </w:r>
      <w:r w:rsidR="00F05B89">
        <w:rPr>
          <w:rFonts w:ascii="ＭＳ 明朝" w:eastAsia="ＭＳ 明朝" w:hAnsi="ＭＳ 明朝" w:hint="eastAsia"/>
        </w:rPr>
        <w:t>強化</w:t>
      </w:r>
    </w:p>
    <w:p w14:paraId="227DE01E" w14:textId="640E545E" w:rsidR="00AC144A" w:rsidRPr="00AC144A" w:rsidRDefault="009356A9">
      <w:pPr>
        <w:rPr>
          <w:rFonts w:ascii="ＭＳ 明朝" w:eastAsia="ＭＳ 明朝" w:hAnsi="ＭＳ 明朝"/>
        </w:rPr>
      </w:pPr>
      <w:r>
        <w:rPr>
          <w:rFonts w:ascii="ＭＳ 明朝" w:eastAsia="ＭＳ 明朝" w:hAnsi="ＭＳ 明朝"/>
        </w:rPr>
        <w:t xml:space="preserve">　ハ.使用者責任として900万人労働者に影響する国家公務員給与の引き上げ</w:t>
      </w:r>
      <w:r w:rsidR="00F05B89">
        <w:rPr>
          <w:rFonts w:ascii="ＭＳ 明朝" w:eastAsia="ＭＳ 明朝" w:hAnsi="ＭＳ 明朝" w:hint="eastAsia"/>
        </w:rPr>
        <w:t>＝</w:t>
      </w:r>
      <w:r>
        <w:rPr>
          <w:rFonts w:ascii="ＭＳ 明朝" w:eastAsia="ＭＳ 明朝" w:hAnsi="ＭＳ 明朝"/>
        </w:rPr>
        <w:t>給与法改定</w:t>
      </w:r>
    </w:p>
    <w:p w14:paraId="251FEED4" w14:textId="02875E61" w:rsidR="00AC144A" w:rsidRDefault="009356A9">
      <w:pPr>
        <w:rPr>
          <w:rFonts w:ascii="ＭＳ 明朝" w:eastAsia="ＭＳ 明朝" w:hAnsi="ＭＳ 明朝"/>
        </w:rPr>
      </w:pPr>
      <w:r>
        <w:rPr>
          <w:rFonts w:ascii="ＭＳ 明朝" w:eastAsia="ＭＳ 明朝" w:hAnsi="ＭＳ 明朝"/>
        </w:rPr>
        <w:t xml:space="preserve">　二.7割</w:t>
      </w:r>
      <w:r w:rsidR="00AB0A2A">
        <w:rPr>
          <w:rFonts w:ascii="ＭＳ 明朝" w:eastAsia="ＭＳ 明朝" w:hAnsi="ＭＳ 明朝" w:hint="eastAsia"/>
        </w:rPr>
        <w:t>以上</w:t>
      </w:r>
      <w:r>
        <w:rPr>
          <w:rFonts w:ascii="ＭＳ 明朝" w:eastAsia="ＭＳ 明朝" w:hAnsi="ＭＳ 明朝"/>
        </w:rPr>
        <w:t>の労働者を雇用している中小零細企業への社会保険料の</w:t>
      </w:r>
      <w:r w:rsidR="00F05B89">
        <w:rPr>
          <w:rFonts w:ascii="ＭＳ 明朝" w:eastAsia="ＭＳ 明朝" w:hAnsi="ＭＳ 明朝" w:hint="eastAsia"/>
        </w:rPr>
        <w:t>大幅軽減等の</w:t>
      </w:r>
      <w:r w:rsidR="00891484">
        <w:rPr>
          <w:rFonts w:ascii="ＭＳ 明朝" w:eastAsia="ＭＳ 明朝" w:hAnsi="ＭＳ 明朝" w:hint="eastAsia"/>
        </w:rPr>
        <w:t>補助</w:t>
      </w:r>
    </w:p>
    <w:p w14:paraId="4F3AF91C" w14:textId="6A290938" w:rsidR="009356A9" w:rsidRDefault="009356A9">
      <w:pPr>
        <w:rPr>
          <w:rFonts w:ascii="ＭＳ 明朝" w:eastAsia="ＭＳ 明朝" w:hAnsi="ＭＳ 明朝"/>
        </w:rPr>
      </w:pPr>
      <w:r>
        <w:rPr>
          <w:rFonts w:ascii="ＭＳ 明朝" w:eastAsia="ＭＳ 明朝" w:hAnsi="ＭＳ 明朝"/>
        </w:rPr>
        <w:t xml:space="preserve">　ホ・介護、保育、医療従事者への給与アップのための</w:t>
      </w:r>
      <w:r w:rsidR="00F05B89">
        <w:rPr>
          <w:rFonts w:ascii="ＭＳ 明朝" w:eastAsia="ＭＳ 明朝" w:hAnsi="ＭＳ 明朝" w:hint="eastAsia"/>
        </w:rPr>
        <w:t>必要な措置</w:t>
      </w:r>
    </w:p>
    <w:p w14:paraId="11F33392" w14:textId="2EA6EF65" w:rsidR="00891484" w:rsidRPr="00AC144A" w:rsidRDefault="00891484">
      <w:pPr>
        <w:rPr>
          <w:rFonts w:ascii="ＭＳ 明朝" w:eastAsia="ＭＳ 明朝" w:hAnsi="ＭＳ 明朝"/>
        </w:rPr>
      </w:pPr>
      <w:r>
        <w:rPr>
          <w:rFonts w:ascii="ＭＳ 明朝" w:eastAsia="ＭＳ 明朝" w:hAnsi="ＭＳ 明朝"/>
        </w:rPr>
        <w:t xml:space="preserve">　二.年金給付の大幅改善</w:t>
      </w:r>
    </w:p>
    <w:p w14:paraId="60E1B24B" w14:textId="77777777" w:rsidR="00AC144A" w:rsidRPr="00AC144A" w:rsidRDefault="00AC144A">
      <w:pPr>
        <w:rPr>
          <w:rFonts w:ascii="ＭＳ 明朝" w:eastAsia="ＭＳ 明朝" w:hAnsi="ＭＳ 明朝"/>
        </w:rPr>
      </w:pPr>
    </w:p>
    <w:p w14:paraId="6302DA2D" w14:textId="16CECAF3" w:rsidR="00587DF6" w:rsidRDefault="00891484">
      <w:pPr>
        <w:rPr>
          <w:rFonts w:ascii="ＭＳ 明朝" w:eastAsia="ＭＳ 明朝" w:hAnsi="ＭＳ 明朝"/>
        </w:rPr>
      </w:pPr>
      <w:r>
        <w:rPr>
          <w:rFonts w:ascii="ＭＳ 明朝" w:eastAsia="ＭＳ 明朝" w:hAnsi="ＭＳ 明朝" w:hint="eastAsia"/>
        </w:rPr>
        <w:t xml:space="preserve">　2）軍事費</w:t>
      </w:r>
      <w:r w:rsidR="00AB0A2A">
        <w:rPr>
          <w:rFonts w:ascii="ＭＳ 明朝" w:eastAsia="ＭＳ 明朝" w:hAnsi="ＭＳ 明朝" w:hint="eastAsia"/>
        </w:rPr>
        <w:t>の</w:t>
      </w:r>
      <w:r>
        <w:rPr>
          <w:rFonts w:ascii="ＭＳ 明朝" w:eastAsia="ＭＳ 明朝" w:hAnsi="ＭＳ 明朝" w:hint="eastAsia"/>
        </w:rPr>
        <w:t>ＧＤＰ2％</w:t>
      </w:r>
      <w:r w:rsidR="00224B7A">
        <w:rPr>
          <w:rFonts w:ascii="ＭＳ 明朝" w:eastAsia="ＭＳ 明朝" w:hAnsi="ＭＳ 明朝" w:hint="eastAsia"/>
        </w:rPr>
        <w:t>、</w:t>
      </w:r>
      <w:r>
        <w:rPr>
          <w:rFonts w:ascii="ＭＳ 明朝" w:eastAsia="ＭＳ 明朝" w:hAnsi="ＭＳ 明朝" w:hint="eastAsia"/>
        </w:rPr>
        <w:t>5年間43兆円</w:t>
      </w:r>
      <w:r w:rsidR="00F05B89">
        <w:rPr>
          <w:rFonts w:ascii="ＭＳ 明朝" w:eastAsia="ＭＳ 明朝" w:hAnsi="ＭＳ 明朝" w:hint="eastAsia"/>
        </w:rPr>
        <w:t>枠組み</w:t>
      </w:r>
      <w:r>
        <w:rPr>
          <w:rFonts w:ascii="ＭＳ 明朝" w:eastAsia="ＭＳ 明朝" w:hAnsi="ＭＳ 明朝" w:hint="eastAsia"/>
        </w:rPr>
        <w:t>の凍結と</w:t>
      </w:r>
      <w:r w:rsidR="00587DF6">
        <w:rPr>
          <w:rFonts w:ascii="ＭＳ 明朝" w:eastAsia="ＭＳ 明朝" w:hAnsi="ＭＳ 明朝" w:hint="eastAsia"/>
        </w:rPr>
        <w:t>24年度8兆９千億予算の見直し</w:t>
      </w:r>
    </w:p>
    <w:p w14:paraId="2120BEBB" w14:textId="77777777" w:rsidR="00F05B89" w:rsidRDefault="00587DF6">
      <w:pPr>
        <w:rPr>
          <w:rFonts w:ascii="ＭＳ 明朝" w:eastAsia="ＭＳ 明朝" w:hAnsi="ＭＳ 明朝"/>
        </w:rPr>
      </w:pPr>
      <w:r>
        <w:rPr>
          <w:rFonts w:ascii="ＭＳ 明朝" w:eastAsia="ＭＳ 明朝" w:hAnsi="ＭＳ 明朝" w:hint="eastAsia"/>
        </w:rPr>
        <w:t xml:space="preserve">　　</w:t>
      </w:r>
    </w:p>
    <w:p w14:paraId="3AF14418" w14:textId="78FC46E9" w:rsidR="00587DF6" w:rsidRPr="00587DF6" w:rsidRDefault="00F05B89" w:rsidP="00F05B89">
      <w:pPr>
        <w:ind w:firstLineChars="100" w:firstLine="210"/>
        <w:rPr>
          <w:rFonts w:ascii="ＭＳ 明朝" w:eastAsia="ＭＳ 明朝" w:hAnsi="ＭＳ 明朝"/>
        </w:rPr>
      </w:pPr>
      <w:r>
        <w:rPr>
          <w:rFonts w:ascii="ＭＳ 明朝" w:eastAsia="ＭＳ 明朝" w:hAnsi="ＭＳ 明朝" w:hint="eastAsia"/>
        </w:rPr>
        <w:t>3）</w:t>
      </w:r>
      <w:r w:rsidR="00587DF6">
        <w:rPr>
          <w:rFonts w:ascii="ＭＳ 明朝" w:eastAsia="ＭＳ 明朝" w:hAnsi="ＭＳ 明朝" w:hint="eastAsia"/>
        </w:rPr>
        <w:t>医療、教育、社会保障の拡充</w:t>
      </w:r>
    </w:p>
    <w:p w14:paraId="586FDF6B" w14:textId="77777777" w:rsidR="00587DF6" w:rsidRDefault="00587DF6">
      <w:pPr>
        <w:rPr>
          <w:rFonts w:ascii="ＭＳ 明朝" w:eastAsia="ＭＳ 明朝" w:hAnsi="ＭＳ 明朝"/>
        </w:rPr>
      </w:pPr>
    </w:p>
    <w:p w14:paraId="28323734" w14:textId="112090D0" w:rsidR="00587DF6"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4</w:t>
      </w:r>
      <w:r>
        <w:rPr>
          <w:rFonts w:ascii="ＭＳ 明朝" w:eastAsia="ＭＳ 明朝" w:hAnsi="ＭＳ 明朝" w:hint="eastAsia"/>
        </w:rPr>
        <w:t>）消費税を5％に減税</w:t>
      </w:r>
    </w:p>
    <w:p w14:paraId="3E9F88FA" w14:textId="77777777" w:rsidR="00AC144A" w:rsidRPr="00587DF6" w:rsidRDefault="00AC144A">
      <w:pPr>
        <w:rPr>
          <w:rFonts w:ascii="ＭＳ 明朝" w:eastAsia="ＭＳ 明朝" w:hAnsi="ＭＳ 明朝"/>
        </w:rPr>
      </w:pPr>
    </w:p>
    <w:p w14:paraId="5FFF712B" w14:textId="69ABD34C" w:rsidR="00AC144A"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5</w:t>
      </w:r>
      <w:r>
        <w:rPr>
          <w:rFonts w:ascii="ＭＳ 明朝" w:eastAsia="ＭＳ 明朝" w:hAnsi="ＭＳ 明朝" w:hint="eastAsia"/>
        </w:rPr>
        <w:t>）530兆円にのぼる大企業の内部留保への暫定課税と所得税、法人税の見直し</w:t>
      </w:r>
    </w:p>
    <w:p w14:paraId="0081D308" w14:textId="77777777" w:rsidR="00587DF6" w:rsidRPr="00AC144A" w:rsidRDefault="00587DF6">
      <w:pPr>
        <w:rPr>
          <w:rFonts w:ascii="ＭＳ 明朝" w:eastAsia="ＭＳ 明朝" w:hAnsi="ＭＳ 明朝"/>
        </w:rPr>
      </w:pPr>
    </w:p>
    <w:p w14:paraId="2EB8DCAA" w14:textId="71F00E8C" w:rsidR="00F05B89" w:rsidRPr="00AC144A"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6</w:t>
      </w:r>
      <w:r>
        <w:rPr>
          <w:rFonts w:ascii="ＭＳ 明朝" w:eastAsia="ＭＳ 明朝" w:hAnsi="ＭＳ 明朝" w:hint="eastAsia"/>
        </w:rPr>
        <w:t>）</w:t>
      </w:r>
      <w:r w:rsidR="00F05B89">
        <w:rPr>
          <w:rFonts w:ascii="ＭＳ 明朝" w:eastAsia="ＭＳ 明朝" w:hAnsi="ＭＳ 明朝" w:hint="eastAsia"/>
        </w:rPr>
        <w:t>「異次元金融緩和」からの離脱と金利の総合見直し</w:t>
      </w:r>
    </w:p>
    <w:p w14:paraId="5A09CFE9" w14:textId="471FFE08" w:rsidR="00F05B89" w:rsidRDefault="00F05B89" w:rsidP="001C7D38">
      <w:pPr>
        <w:rPr>
          <w:rFonts w:ascii="ＭＳ 明朝" w:eastAsia="ＭＳ 明朝" w:hAnsi="ＭＳ 明朝"/>
        </w:rPr>
      </w:pPr>
      <w:r>
        <w:rPr>
          <w:rFonts w:ascii="ＭＳ 明朝" w:eastAsia="ＭＳ 明朝" w:hAnsi="ＭＳ 明朝" w:hint="eastAsia"/>
        </w:rPr>
        <w:t xml:space="preserve">　7）利子、配当、証券売買</w:t>
      </w:r>
      <w:r w:rsidR="0054042B">
        <w:rPr>
          <w:rFonts w:ascii="ＭＳ 明朝" w:eastAsia="ＭＳ 明朝" w:hAnsi="ＭＳ 明朝" w:hint="eastAsia"/>
        </w:rPr>
        <w:t>利益への課税強化</w:t>
      </w:r>
    </w:p>
    <w:p w14:paraId="0ECFBA99" w14:textId="77777777" w:rsidR="0054042B" w:rsidRDefault="0054042B" w:rsidP="00F05B89">
      <w:pPr>
        <w:ind w:firstLineChars="100" w:firstLine="210"/>
        <w:rPr>
          <w:rFonts w:ascii="ＭＳ 明朝" w:eastAsia="ＭＳ 明朝" w:hAnsi="ＭＳ 明朝"/>
        </w:rPr>
      </w:pPr>
    </w:p>
    <w:p w14:paraId="22DF10DB" w14:textId="068C9251" w:rsidR="00AC144A" w:rsidRDefault="0054042B" w:rsidP="00F05B89">
      <w:pPr>
        <w:ind w:firstLineChars="100" w:firstLine="210"/>
        <w:rPr>
          <w:rFonts w:ascii="ＭＳ 明朝" w:eastAsia="ＭＳ 明朝" w:hAnsi="ＭＳ 明朝"/>
        </w:rPr>
      </w:pPr>
      <w:r>
        <w:rPr>
          <w:rFonts w:ascii="ＭＳ 明朝" w:eastAsia="ＭＳ 明朝" w:hAnsi="ＭＳ 明朝" w:hint="eastAsia"/>
        </w:rPr>
        <w:t>８</w:t>
      </w:r>
      <w:r w:rsidR="00F05B89">
        <w:rPr>
          <w:rFonts w:ascii="ＭＳ 明朝" w:eastAsia="ＭＳ 明朝" w:hAnsi="ＭＳ 明朝" w:hint="eastAsia"/>
        </w:rPr>
        <w:t>）中小零細企業</w:t>
      </w:r>
      <w:r>
        <w:rPr>
          <w:rFonts w:ascii="ＭＳ 明朝" w:eastAsia="ＭＳ 明朝" w:hAnsi="ＭＳ 明朝" w:hint="eastAsia"/>
        </w:rPr>
        <w:t>へ</w:t>
      </w:r>
      <w:r w:rsidR="00F05B89">
        <w:rPr>
          <w:rFonts w:ascii="ＭＳ 明朝" w:eastAsia="ＭＳ 明朝" w:hAnsi="ＭＳ 明朝" w:hint="eastAsia"/>
        </w:rPr>
        <w:t>の無担保、無利子融資の延長・拡大</w:t>
      </w:r>
    </w:p>
    <w:p w14:paraId="7A70059E" w14:textId="368E4466" w:rsidR="0054042B" w:rsidRPr="00AC144A" w:rsidRDefault="0054042B" w:rsidP="00F05B89">
      <w:pPr>
        <w:ind w:firstLineChars="100" w:firstLine="210"/>
        <w:rPr>
          <w:rFonts w:ascii="ＭＳ 明朝" w:eastAsia="ＭＳ 明朝" w:hAnsi="ＭＳ 明朝"/>
        </w:rPr>
      </w:pPr>
      <w:r>
        <w:rPr>
          <w:rFonts w:ascii="ＭＳ 明朝" w:eastAsia="ＭＳ 明朝" w:hAnsi="ＭＳ 明朝" w:hint="eastAsia"/>
        </w:rPr>
        <w:t xml:space="preserve">　　優れた技術の育成と製造業の海外移転の規制</w:t>
      </w:r>
    </w:p>
    <w:p w14:paraId="697C9609" w14:textId="6B94BD18" w:rsidR="0054042B" w:rsidRDefault="0054042B">
      <w:pPr>
        <w:rPr>
          <w:rFonts w:ascii="ＭＳ 明朝" w:eastAsia="ＭＳ 明朝" w:hAnsi="ＭＳ 明朝"/>
        </w:rPr>
      </w:pPr>
      <w:r>
        <w:rPr>
          <w:rFonts w:ascii="ＭＳ 明朝" w:eastAsia="ＭＳ 明朝" w:hAnsi="ＭＳ 明朝" w:hint="eastAsia"/>
        </w:rPr>
        <w:t xml:space="preserve">　</w:t>
      </w:r>
    </w:p>
    <w:p w14:paraId="2D1B52EF" w14:textId="04DBA441" w:rsidR="00AC144A" w:rsidRDefault="0054042B">
      <w:pPr>
        <w:rPr>
          <w:rFonts w:ascii="ＭＳ 明朝" w:eastAsia="ＭＳ 明朝" w:hAnsi="ＭＳ 明朝"/>
        </w:rPr>
      </w:pPr>
      <w:r>
        <w:rPr>
          <w:rFonts w:ascii="ＭＳ 明朝" w:eastAsia="ＭＳ 明朝" w:hAnsi="ＭＳ 明朝" w:hint="eastAsia"/>
        </w:rPr>
        <w:t xml:space="preserve">　以上の政策を可及的速やかに実施すべきです。こうした国民生活向上に向けた政策こそ消費不況を打開し日本経済そのものを再構築します。このことで「円」に対する信頼</w:t>
      </w:r>
      <w:r w:rsidR="00AB0A2A">
        <w:rPr>
          <w:rFonts w:ascii="ＭＳ 明朝" w:eastAsia="ＭＳ 明朝" w:hAnsi="ＭＳ 明朝" w:hint="eastAsia"/>
        </w:rPr>
        <w:t>も</w:t>
      </w:r>
      <w:r>
        <w:rPr>
          <w:rFonts w:ascii="ＭＳ 明朝" w:eastAsia="ＭＳ 明朝" w:hAnsi="ＭＳ 明朝" w:hint="eastAsia"/>
        </w:rPr>
        <w:t>高めるというものです。</w:t>
      </w:r>
    </w:p>
    <w:p w14:paraId="7A494C19" w14:textId="5FEBE05C" w:rsidR="0054042B" w:rsidRPr="0054042B" w:rsidRDefault="0054042B">
      <w:pPr>
        <w:rPr>
          <w:rFonts w:ascii="ＭＳ 明朝" w:eastAsia="ＭＳ 明朝" w:hAnsi="ＭＳ 明朝"/>
          <w:b/>
          <w:bCs/>
          <w:sz w:val="28"/>
          <w:szCs w:val="28"/>
        </w:rPr>
      </w:pPr>
      <w:r w:rsidRPr="0054042B">
        <w:rPr>
          <w:rFonts w:ascii="ＭＳ 明朝" w:eastAsia="ＭＳ 明朝" w:hAnsi="ＭＳ 明朝" w:hint="eastAsia"/>
          <w:b/>
          <w:bCs/>
          <w:sz w:val="28"/>
          <w:szCs w:val="28"/>
        </w:rPr>
        <w:t xml:space="preserve">　大いに論議しましょう！</w:t>
      </w:r>
    </w:p>
    <w:p w14:paraId="784FB7F6" w14:textId="77777777" w:rsidR="00AC144A" w:rsidRPr="00AC144A" w:rsidRDefault="00AC144A">
      <w:pPr>
        <w:rPr>
          <w:rFonts w:ascii="ＭＳ 明朝" w:eastAsia="ＭＳ 明朝" w:hAnsi="ＭＳ 明朝"/>
        </w:rPr>
      </w:pPr>
    </w:p>
    <w:p w14:paraId="3D32A59D" w14:textId="77777777" w:rsidR="00AC144A" w:rsidRPr="00AC144A" w:rsidRDefault="00AC144A">
      <w:pPr>
        <w:rPr>
          <w:rFonts w:ascii="ＭＳ 明朝" w:eastAsia="ＭＳ 明朝" w:hAnsi="ＭＳ 明朝"/>
        </w:rPr>
      </w:pPr>
    </w:p>
    <w:p w14:paraId="64794476" w14:textId="77777777" w:rsidR="00AC144A" w:rsidRDefault="00AC144A"/>
    <w:sectPr w:rsidR="00AC144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7DFBF" w14:textId="77777777" w:rsidR="00E305DB" w:rsidRDefault="00E305DB" w:rsidP="003F0549">
      <w:r>
        <w:separator/>
      </w:r>
    </w:p>
  </w:endnote>
  <w:endnote w:type="continuationSeparator" w:id="0">
    <w:p w14:paraId="3F081B9E" w14:textId="77777777" w:rsidR="00E305DB" w:rsidRDefault="00E305DB" w:rsidP="003F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99472"/>
      <w:docPartObj>
        <w:docPartGallery w:val="Page Numbers (Bottom of Page)"/>
        <w:docPartUnique/>
      </w:docPartObj>
    </w:sdtPr>
    <w:sdtContent>
      <w:p w14:paraId="4BED3236" w14:textId="6C04CD4A" w:rsidR="003F0549" w:rsidRDefault="003F0549">
        <w:pPr>
          <w:pStyle w:val="a7"/>
          <w:jc w:val="center"/>
        </w:pPr>
        <w:r>
          <w:fldChar w:fldCharType="begin"/>
        </w:r>
        <w:r>
          <w:instrText>PAGE   \* MERGEFORMAT</w:instrText>
        </w:r>
        <w:r>
          <w:fldChar w:fldCharType="separate"/>
        </w:r>
        <w:r>
          <w:rPr>
            <w:lang w:val="ja-JP"/>
          </w:rPr>
          <w:t>2</w:t>
        </w:r>
        <w:r>
          <w:fldChar w:fldCharType="end"/>
        </w:r>
      </w:p>
    </w:sdtContent>
  </w:sdt>
  <w:p w14:paraId="0CDD7A41" w14:textId="77777777" w:rsidR="003F0549" w:rsidRDefault="003F05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5829B" w14:textId="77777777" w:rsidR="00E305DB" w:rsidRDefault="00E305DB" w:rsidP="003F0549">
      <w:r>
        <w:separator/>
      </w:r>
    </w:p>
  </w:footnote>
  <w:footnote w:type="continuationSeparator" w:id="0">
    <w:p w14:paraId="36A3A6BA" w14:textId="77777777" w:rsidR="00E305DB" w:rsidRDefault="00E305DB" w:rsidP="003F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691"/>
    <w:multiLevelType w:val="hybridMultilevel"/>
    <w:tmpl w:val="FD86A8DC"/>
    <w:lvl w:ilvl="0" w:tplc="F94C8AE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2F7AA2"/>
    <w:multiLevelType w:val="hybridMultilevel"/>
    <w:tmpl w:val="C1C41B24"/>
    <w:lvl w:ilvl="0" w:tplc="DD162BB2">
      <w:start w:val="1"/>
      <w:numFmt w:val="iroha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033189B"/>
    <w:multiLevelType w:val="hybridMultilevel"/>
    <w:tmpl w:val="98464C24"/>
    <w:lvl w:ilvl="0" w:tplc="295AB4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C7A36EC"/>
    <w:multiLevelType w:val="hybridMultilevel"/>
    <w:tmpl w:val="649C530C"/>
    <w:lvl w:ilvl="0" w:tplc="CA5CCC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2804765">
    <w:abstractNumId w:val="2"/>
  </w:num>
  <w:num w:numId="2" w16cid:durableId="1985039180">
    <w:abstractNumId w:val="1"/>
  </w:num>
  <w:num w:numId="3" w16cid:durableId="463474040">
    <w:abstractNumId w:val="3"/>
  </w:num>
  <w:num w:numId="4" w16cid:durableId="204474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B"/>
    <w:rsid w:val="000056AD"/>
    <w:rsid w:val="000226CD"/>
    <w:rsid w:val="00077E5C"/>
    <w:rsid w:val="00091936"/>
    <w:rsid w:val="000E730E"/>
    <w:rsid w:val="000F2969"/>
    <w:rsid w:val="000F4C54"/>
    <w:rsid w:val="00100018"/>
    <w:rsid w:val="00104A2C"/>
    <w:rsid w:val="001414CA"/>
    <w:rsid w:val="0015526A"/>
    <w:rsid w:val="001C404E"/>
    <w:rsid w:val="001C7D38"/>
    <w:rsid w:val="001D4001"/>
    <w:rsid w:val="001E0B89"/>
    <w:rsid w:val="00224B7A"/>
    <w:rsid w:val="002A5E28"/>
    <w:rsid w:val="002C3EB6"/>
    <w:rsid w:val="00350B96"/>
    <w:rsid w:val="003A52B8"/>
    <w:rsid w:val="003F0549"/>
    <w:rsid w:val="00401B4D"/>
    <w:rsid w:val="004065C7"/>
    <w:rsid w:val="0045225B"/>
    <w:rsid w:val="00475AB5"/>
    <w:rsid w:val="004B33B0"/>
    <w:rsid w:val="004F0352"/>
    <w:rsid w:val="004F1177"/>
    <w:rsid w:val="005260C7"/>
    <w:rsid w:val="0054042B"/>
    <w:rsid w:val="00587DF6"/>
    <w:rsid w:val="00596AE8"/>
    <w:rsid w:val="005D6B94"/>
    <w:rsid w:val="005F2AA2"/>
    <w:rsid w:val="005F4DE2"/>
    <w:rsid w:val="00647FE3"/>
    <w:rsid w:val="006B3E6E"/>
    <w:rsid w:val="006F1E44"/>
    <w:rsid w:val="00705092"/>
    <w:rsid w:val="00770C17"/>
    <w:rsid w:val="00775DBD"/>
    <w:rsid w:val="007B7EF4"/>
    <w:rsid w:val="007E65FE"/>
    <w:rsid w:val="00826981"/>
    <w:rsid w:val="008536FC"/>
    <w:rsid w:val="00856514"/>
    <w:rsid w:val="00891484"/>
    <w:rsid w:val="008E7CD1"/>
    <w:rsid w:val="009356A9"/>
    <w:rsid w:val="00967211"/>
    <w:rsid w:val="00983F77"/>
    <w:rsid w:val="009A3B26"/>
    <w:rsid w:val="009B2789"/>
    <w:rsid w:val="009E6F4B"/>
    <w:rsid w:val="009F4DA4"/>
    <w:rsid w:val="00A44278"/>
    <w:rsid w:val="00A8106E"/>
    <w:rsid w:val="00A82339"/>
    <w:rsid w:val="00A83C58"/>
    <w:rsid w:val="00AB0A2A"/>
    <w:rsid w:val="00AB63AD"/>
    <w:rsid w:val="00AC144A"/>
    <w:rsid w:val="00AE36DE"/>
    <w:rsid w:val="00B0216D"/>
    <w:rsid w:val="00B02B65"/>
    <w:rsid w:val="00B13CC2"/>
    <w:rsid w:val="00B2239E"/>
    <w:rsid w:val="00B362CF"/>
    <w:rsid w:val="00B40FAD"/>
    <w:rsid w:val="00B7566D"/>
    <w:rsid w:val="00B83428"/>
    <w:rsid w:val="00B96073"/>
    <w:rsid w:val="00BE7FEA"/>
    <w:rsid w:val="00C03FD9"/>
    <w:rsid w:val="00C25538"/>
    <w:rsid w:val="00C26E6B"/>
    <w:rsid w:val="00C3087E"/>
    <w:rsid w:val="00C30C3F"/>
    <w:rsid w:val="00C4156D"/>
    <w:rsid w:val="00C606E0"/>
    <w:rsid w:val="00C6226B"/>
    <w:rsid w:val="00C92459"/>
    <w:rsid w:val="00CA6CBF"/>
    <w:rsid w:val="00CB3B03"/>
    <w:rsid w:val="00CF5C1F"/>
    <w:rsid w:val="00D002D3"/>
    <w:rsid w:val="00D16241"/>
    <w:rsid w:val="00D6295B"/>
    <w:rsid w:val="00D70CA2"/>
    <w:rsid w:val="00DE2F5B"/>
    <w:rsid w:val="00E16B2F"/>
    <w:rsid w:val="00E25A7A"/>
    <w:rsid w:val="00E305DB"/>
    <w:rsid w:val="00E42729"/>
    <w:rsid w:val="00E51DB5"/>
    <w:rsid w:val="00E72B43"/>
    <w:rsid w:val="00E77746"/>
    <w:rsid w:val="00E8327D"/>
    <w:rsid w:val="00EC7CED"/>
    <w:rsid w:val="00EE093A"/>
    <w:rsid w:val="00EF0FAE"/>
    <w:rsid w:val="00EF337F"/>
    <w:rsid w:val="00F05B89"/>
    <w:rsid w:val="00F125CB"/>
    <w:rsid w:val="00F13755"/>
    <w:rsid w:val="00F16CC4"/>
    <w:rsid w:val="00F41EE0"/>
    <w:rsid w:val="00F466E4"/>
    <w:rsid w:val="00F55AD5"/>
    <w:rsid w:val="00FE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A59D"/>
  <w15:chartTrackingRefBased/>
  <w15:docId w15:val="{40923C45-005C-40FD-AFD2-E349D6A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06E"/>
    <w:pPr>
      <w:ind w:leftChars="400" w:left="840"/>
    </w:pPr>
  </w:style>
  <w:style w:type="table" w:styleId="a4">
    <w:name w:val="Table Grid"/>
    <w:basedOn w:val="a1"/>
    <w:uiPriority w:val="39"/>
    <w:rsid w:val="00B3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0549"/>
    <w:pPr>
      <w:tabs>
        <w:tab w:val="center" w:pos="4252"/>
        <w:tab w:val="right" w:pos="8504"/>
      </w:tabs>
      <w:snapToGrid w:val="0"/>
    </w:pPr>
  </w:style>
  <w:style w:type="character" w:customStyle="1" w:styleId="a6">
    <w:name w:val="ヘッダー (文字)"/>
    <w:basedOn w:val="a0"/>
    <w:link w:val="a5"/>
    <w:uiPriority w:val="99"/>
    <w:rsid w:val="003F0549"/>
  </w:style>
  <w:style w:type="paragraph" w:styleId="a7">
    <w:name w:val="footer"/>
    <w:basedOn w:val="a"/>
    <w:link w:val="a8"/>
    <w:uiPriority w:val="99"/>
    <w:unhideWhenUsed/>
    <w:rsid w:val="003F0549"/>
    <w:pPr>
      <w:tabs>
        <w:tab w:val="center" w:pos="4252"/>
        <w:tab w:val="right" w:pos="8504"/>
      </w:tabs>
      <w:snapToGrid w:val="0"/>
    </w:pPr>
  </w:style>
  <w:style w:type="character" w:customStyle="1" w:styleId="a8">
    <w:name w:val="フッター (文字)"/>
    <w:basedOn w:val="a0"/>
    <w:link w:val="a7"/>
    <w:uiPriority w:val="99"/>
    <w:rsid w:val="003F0549"/>
  </w:style>
  <w:style w:type="character" w:styleId="a9">
    <w:name w:val="Hyperlink"/>
    <w:basedOn w:val="a0"/>
    <w:uiPriority w:val="99"/>
    <w:semiHidden/>
    <w:unhideWhenUsed/>
    <w:rsid w:val="001414CA"/>
    <w:rPr>
      <w:color w:val="0000FF"/>
      <w:u w:val="single"/>
    </w:rPr>
  </w:style>
  <w:style w:type="paragraph" w:styleId="Web">
    <w:name w:val="Normal (Web)"/>
    <w:basedOn w:val="a"/>
    <w:uiPriority w:val="99"/>
    <w:semiHidden/>
    <w:unhideWhenUsed/>
    <w:rsid w:val="00F125CB"/>
    <w:rPr>
      <w:rFonts w:ascii="Times New Roman" w:hAnsi="Times New Roman" w:cs="Times New Roman"/>
      <w:sz w:val="24"/>
      <w:szCs w:val="24"/>
    </w:rPr>
  </w:style>
  <w:style w:type="table" w:customStyle="1" w:styleId="1">
    <w:name w:val="表 (格子)1"/>
    <w:basedOn w:val="a1"/>
    <w:next w:val="a4"/>
    <w:uiPriority w:val="39"/>
    <w:rsid w:val="009B278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3677">
      <w:bodyDiv w:val="1"/>
      <w:marLeft w:val="0"/>
      <w:marRight w:val="0"/>
      <w:marTop w:val="0"/>
      <w:marBottom w:val="0"/>
      <w:divBdr>
        <w:top w:val="none" w:sz="0" w:space="0" w:color="auto"/>
        <w:left w:val="none" w:sz="0" w:space="0" w:color="auto"/>
        <w:bottom w:val="none" w:sz="0" w:space="0" w:color="auto"/>
        <w:right w:val="none" w:sz="0" w:space="0" w:color="auto"/>
      </w:divBdr>
    </w:div>
    <w:div w:id="364870910">
      <w:bodyDiv w:val="1"/>
      <w:marLeft w:val="0"/>
      <w:marRight w:val="0"/>
      <w:marTop w:val="0"/>
      <w:marBottom w:val="0"/>
      <w:divBdr>
        <w:top w:val="none" w:sz="0" w:space="0" w:color="auto"/>
        <w:left w:val="none" w:sz="0" w:space="0" w:color="auto"/>
        <w:bottom w:val="none" w:sz="0" w:space="0" w:color="auto"/>
        <w:right w:val="none" w:sz="0" w:space="0" w:color="auto"/>
      </w:divBdr>
    </w:div>
    <w:div w:id="443352121">
      <w:bodyDiv w:val="1"/>
      <w:marLeft w:val="0"/>
      <w:marRight w:val="0"/>
      <w:marTop w:val="0"/>
      <w:marBottom w:val="0"/>
      <w:divBdr>
        <w:top w:val="none" w:sz="0" w:space="0" w:color="auto"/>
        <w:left w:val="none" w:sz="0" w:space="0" w:color="auto"/>
        <w:bottom w:val="none" w:sz="0" w:space="0" w:color="auto"/>
        <w:right w:val="none" w:sz="0" w:space="0" w:color="auto"/>
      </w:divBdr>
    </w:div>
    <w:div w:id="508252325">
      <w:bodyDiv w:val="1"/>
      <w:marLeft w:val="0"/>
      <w:marRight w:val="0"/>
      <w:marTop w:val="0"/>
      <w:marBottom w:val="0"/>
      <w:divBdr>
        <w:top w:val="none" w:sz="0" w:space="0" w:color="auto"/>
        <w:left w:val="none" w:sz="0" w:space="0" w:color="auto"/>
        <w:bottom w:val="none" w:sz="0" w:space="0" w:color="auto"/>
        <w:right w:val="none" w:sz="0" w:space="0" w:color="auto"/>
      </w:divBdr>
      <w:divsChild>
        <w:div w:id="264464810">
          <w:marLeft w:val="0"/>
          <w:marRight w:val="0"/>
          <w:marTop w:val="0"/>
          <w:marBottom w:val="180"/>
          <w:divBdr>
            <w:top w:val="none" w:sz="0" w:space="0" w:color="auto"/>
            <w:left w:val="none" w:sz="0" w:space="0" w:color="auto"/>
            <w:bottom w:val="none" w:sz="0" w:space="0" w:color="auto"/>
            <w:right w:val="none" w:sz="0" w:space="0" w:color="auto"/>
          </w:divBdr>
        </w:div>
        <w:div w:id="1422948640">
          <w:marLeft w:val="0"/>
          <w:marRight w:val="0"/>
          <w:marTop w:val="0"/>
          <w:marBottom w:val="180"/>
          <w:divBdr>
            <w:top w:val="none" w:sz="0" w:space="0" w:color="auto"/>
            <w:left w:val="none" w:sz="0" w:space="0" w:color="auto"/>
            <w:bottom w:val="none" w:sz="0" w:space="0" w:color="auto"/>
            <w:right w:val="none" w:sz="0" w:space="0" w:color="auto"/>
          </w:divBdr>
        </w:div>
        <w:div w:id="1836996950">
          <w:marLeft w:val="0"/>
          <w:marRight w:val="0"/>
          <w:marTop w:val="0"/>
          <w:marBottom w:val="180"/>
          <w:divBdr>
            <w:top w:val="none" w:sz="0" w:space="0" w:color="auto"/>
            <w:left w:val="none" w:sz="0" w:space="0" w:color="auto"/>
            <w:bottom w:val="none" w:sz="0" w:space="0" w:color="auto"/>
            <w:right w:val="none" w:sz="0" w:space="0" w:color="auto"/>
          </w:divBdr>
        </w:div>
        <w:div w:id="1275795705">
          <w:marLeft w:val="0"/>
          <w:marRight w:val="0"/>
          <w:marTop w:val="0"/>
          <w:marBottom w:val="180"/>
          <w:divBdr>
            <w:top w:val="none" w:sz="0" w:space="0" w:color="auto"/>
            <w:left w:val="none" w:sz="0" w:space="0" w:color="auto"/>
            <w:bottom w:val="none" w:sz="0" w:space="0" w:color="auto"/>
            <w:right w:val="none" w:sz="0" w:space="0" w:color="auto"/>
          </w:divBdr>
        </w:div>
      </w:divsChild>
    </w:div>
    <w:div w:id="865337996">
      <w:bodyDiv w:val="1"/>
      <w:marLeft w:val="0"/>
      <w:marRight w:val="0"/>
      <w:marTop w:val="0"/>
      <w:marBottom w:val="0"/>
      <w:divBdr>
        <w:top w:val="none" w:sz="0" w:space="0" w:color="auto"/>
        <w:left w:val="none" w:sz="0" w:space="0" w:color="auto"/>
        <w:bottom w:val="none" w:sz="0" w:space="0" w:color="auto"/>
        <w:right w:val="none" w:sz="0" w:space="0" w:color="auto"/>
      </w:divBdr>
      <w:divsChild>
        <w:div w:id="15620847">
          <w:marLeft w:val="0"/>
          <w:marRight w:val="0"/>
          <w:marTop w:val="0"/>
          <w:marBottom w:val="180"/>
          <w:divBdr>
            <w:top w:val="none" w:sz="0" w:space="0" w:color="auto"/>
            <w:left w:val="none" w:sz="0" w:space="0" w:color="auto"/>
            <w:bottom w:val="none" w:sz="0" w:space="0" w:color="auto"/>
            <w:right w:val="none" w:sz="0" w:space="0" w:color="auto"/>
          </w:divBdr>
        </w:div>
        <w:div w:id="712392267">
          <w:marLeft w:val="0"/>
          <w:marRight w:val="0"/>
          <w:marTop w:val="0"/>
          <w:marBottom w:val="180"/>
          <w:divBdr>
            <w:top w:val="none" w:sz="0" w:space="0" w:color="auto"/>
            <w:left w:val="none" w:sz="0" w:space="0" w:color="auto"/>
            <w:bottom w:val="none" w:sz="0" w:space="0" w:color="auto"/>
            <w:right w:val="none" w:sz="0" w:space="0" w:color="auto"/>
          </w:divBdr>
        </w:div>
        <w:div w:id="1571889701">
          <w:marLeft w:val="0"/>
          <w:marRight w:val="0"/>
          <w:marTop w:val="0"/>
          <w:marBottom w:val="180"/>
          <w:divBdr>
            <w:top w:val="none" w:sz="0" w:space="0" w:color="auto"/>
            <w:left w:val="none" w:sz="0" w:space="0" w:color="auto"/>
            <w:bottom w:val="none" w:sz="0" w:space="0" w:color="auto"/>
            <w:right w:val="none" w:sz="0" w:space="0" w:color="auto"/>
          </w:divBdr>
        </w:div>
        <w:div w:id="1838418679">
          <w:marLeft w:val="0"/>
          <w:marRight w:val="0"/>
          <w:marTop w:val="0"/>
          <w:marBottom w:val="180"/>
          <w:divBdr>
            <w:top w:val="none" w:sz="0" w:space="0" w:color="auto"/>
            <w:left w:val="none" w:sz="0" w:space="0" w:color="auto"/>
            <w:bottom w:val="none" w:sz="0" w:space="0" w:color="auto"/>
            <w:right w:val="none" w:sz="0" w:space="0" w:color="auto"/>
          </w:divBdr>
        </w:div>
      </w:divsChild>
    </w:div>
    <w:div w:id="865412355">
      <w:bodyDiv w:val="1"/>
      <w:marLeft w:val="0"/>
      <w:marRight w:val="0"/>
      <w:marTop w:val="0"/>
      <w:marBottom w:val="0"/>
      <w:divBdr>
        <w:top w:val="none" w:sz="0" w:space="0" w:color="auto"/>
        <w:left w:val="none" w:sz="0" w:space="0" w:color="auto"/>
        <w:bottom w:val="none" w:sz="0" w:space="0" w:color="auto"/>
        <w:right w:val="none" w:sz="0" w:space="0" w:color="auto"/>
      </w:divBdr>
      <w:divsChild>
        <w:div w:id="1485046018">
          <w:marLeft w:val="0"/>
          <w:marRight w:val="0"/>
          <w:marTop w:val="0"/>
          <w:marBottom w:val="0"/>
          <w:divBdr>
            <w:top w:val="none" w:sz="0" w:space="0" w:color="auto"/>
            <w:left w:val="none" w:sz="0" w:space="0" w:color="auto"/>
            <w:bottom w:val="none" w:sz="0" w:space="0" w:color="auto"/>
            <w:right w:val="none" w:sz="0" w:space="0" w:color="auto"/>
          </w:divBdr>
          <w:divsChild>
            <w:div w:id="301153076">
              <w:marLeft w:val="0"/>
              <w:marRight w:val="0"/>
              <w:marTop w:val="0"/>
              <w:marBottom w:val="300"/>
              <w:divBdr>
                <w:top w:val="none" w:sz="0" w:space="0" w:color="auto"/>
                <w:left w:val="none" w:sz="0" w:space="0" w:color="auto"/>
                <w:bottom w:val="none" w:sz="0" w:space="0" w:color="auto"/>
                <w:right w:val="none" w:sz="0" w:space="0" w:color="auto"/>
              </w:divBdr>
            </w:div>
          </w:divsChild>
        </w:div>
        <w:div w:id="2099708711">
          <w:marLeft w:val="0"/>
          <w:marRight w:val="0"/>
          <w:marTop w:val="0"/>
          <w:marBottom w:val="0"/>
          <w:divBdr>
            <w:top w:val="none" w:sz="0" w:space="0" w:color="auto"/>
            <w:left w:val="none" w:sz="0" w:space="0" w:color="auto"/>
            <w:bottom w:val="none" w:sz="0" w:space="0" w:color="auto"/>
            <w:right w:val="none" w:sz="0" w:space="0" w:color="auto"/>
          </w:divBdr>
          <w:divsChild>
            <w:div w:id="666321985">
              <w:marLeft w:val="0"/>
              <w:marRight w:val="0"/>
              <w:marTop w:val="0"/>
              <w:marBottom w:val="300"/>
              <w:divBdr>
                <w:top w:val="none" w:sz="0" w:space="0" w:color="auto"/>
                <w:left w:val="none" w:sz="0" w:space="0" w:color="auto"/>
                <w:bottom w:val="none" w:sz="0" w:space="0" w:color="auto"/>
                <w:right w:val="none" w:sz="0" w:space="0" w:color="auto"/>
              </w:divBdr>
            </w:div>
          </w:divsChild>
        </w:div>
        <w:div w:id="1054742070">
          <w:marLeft w:val="0"/>
          <w:marRight w:val="0"/>
          <w:marTop w:val="0"/>
          <w:marBottom w:val="0"/>
          <w:divBdr>
            <w:top w:val="none" w:sz="0" w:space="0" w:color="auto"/>
            <w:left w:val="none" w:sz="0" w:space="0" w:color="auto"/>
            <w:bottom w:val="none" w:sz="0" w:space="0" w:color="auto"/>
            <w:right w:val="none" w:sz="0" w:space="0" w:color="auto"/>
          </w:divBdr>
          <w:divsChild>
            <w:div w:id="18207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7567">
      <w:bodyDiv w:val="1"/>
      <w:marLeft w:val="0"/>
      <w:marRight w:val="0"/>
      <w:marTop w:val="0"/>
      <w:marBottom w:val="0"/>
      <w:divBdr>
        <w:top w:val="none" w:sz="0" w:space="0" w:color="auto"/>
        <w:left w:val="none" w:sz="0" w:space="0" w:color="auto"/>
        <w:bottom w:val="none" w:sz="0" w:space="0" w:color="auto"/>
        <w:right w:val="none" w:sz="0" w:space="0" w:color="auto"/>
      </w:divBdr>
      <w:divsChild>
        <w:div w:id="1686131014">
          <w:marLeft w:val="0"/>
          <w:marRight w:val="0"/>
          <w:marTop w:val="0"/>
          <w:marBottom w:val="180"/>
          <w:divBdr>
            <w:top w:val="none" w:sz="0" w:space="0" w:color="auto"/>
            <w:left w:val="none" w:sz="0" w:space="0" w:color="auto"/>
            <w:bottom w:val="none" w:sz="0" w:space="0" w:color="auto"/>
            <w:right w:val="none" w:sz="0" w:space="0" w:color="auto"/>
          </w:divBdr>
        </w:div>
        <w:div w:id="295262382">
          <w:marLeft w:val="0"/>
          <w:marRight w:val="0"/>
          <w:marTop w:val="0"/>
          <w:marBottom w:val="180"/>
          <w:divBdr>
            <w:top w:val="none" w:sz="0" w:space="0" w:color="auto"/>
            <w:left w:val="none" w:sz="0" w:space="0" w:color="auto"/>
            <w:bottom w:val="none" w:sz="0" w:space="0" w:color="auto"/>
            <w:right w:val="none" w:sz="0" w:space="0" w:color="auto"/>
          </w:divBdr>
        </w:div>
      </w:divsChild>
    </w:div>
    <w:div w:id="924604883">
      <w:bodyDiv w:val="1"/>
      <w:marLeft w:val="0"/>
      <w:marRight w:val="0"/>
      <w:marTop w:val="0"/>
      <w:marBottom w:val="0"/>
      <w:divBdr>
        <w:top w:val="none" w:sz="0" w:space="0" w:color="auto"/>
        <w:left w:val="none" w:sz="0" w:space="0" w:color="auto"/>
        <w:bottom w:val="none" w:sz="0" w:space="0" w:color="auto"/>
        <w:right w:val="none" w:sz="0" w:space="0" w:color="auto"/>
      </w:divBdr>
      <w:divsChild>
        <w:div w:id="1110972974">
          <w:marLeft w:val="0"/>
          <w:marRight w:val="0"/>
          <w:marTop w:val="0"/>
          <w:marBottom w:val="0"/>
          <w:divBdr>
            <w:top w:val="none" w:sz="0" w:space="0" w:color="auto"/>
            <w:left w:val="none" w:sz="0" w:space="0" w:color="auto"/>
            <w:bottom w:val="none" w:sz="0" w:space="0" w:color="auto"/>
            <w:right w:val="none" w:sz="0" w:space="0" w:color="auto"/>
          </w:divBdr>
          <w:divsChild>
            <w:div w:id="1711495116">
              <w:marLeft w:val="0"/>
              <w:marRight w:val="0"/>
              <w:marTop w:val="600"/>
              <w:marBottom w:val="0"/>
              <w:divBdr>
                <w:top w:val="none" w:sz="0" w:space="0" w:color="auto"/>
                <w:left w:val="none" w:sz="0" w:space="0" w:color="auto"/>
                <w:bottom w:val="none" w:sz="0" w:space="0" w:color="auto"/>
                <w:right w:val="none" w:sz="0" w:space="0" w:color="auto"/>
              </w:divBdr>
              <w:divsChild>
                <w:div w:id="1854880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1994464">
          <w:marLeft w:val="0"/>
          <w:marRight w:val="0"/>
          <w:marTop w:val="0"/>
          <w:marBottom w:val="0"/>
          <w:divBdr>
            <w:top w:val="none" w:sz="0" w:space="0" w:color="auto"/>
            <w:left w:val="none" w:sz="0" w:space="0" w:color="auto"/>
            <w:bottom w:val="none" w:sz="0" w:space="0" w:color="auto"/>
            <w:right w:val="none" w:sz="0" w:space="0" w:color="auto"/>
          </w:divBdr>
          <w:divsChild>
            <w:div w:id="1829175484">
              <w:marLeft w:val="0"/>
              <w:marRight w:val="0"/>
              <w:marTop w:val="0"/>
              <w:marBottom w:val="300"/>
              <w:divBdr>
                <w:top w:val="none" w:sz="0" w:space="0" w:color="auto"/>
                <w:left w:val="none" w:sz="0" w:space="0" w:color="auto"/>
                <w:bottom w:val="none" w:sz="0" w:space="0" w:color="auto"/>
                <w:right w:val="none" w:sz="0" w:space="0" w:color="auto"/>
              </w:divBdr>
            </w:div>
          </w:divsChild>
        </w:div>
        <w:div w:id="691690494">
          <w:marLeft w:val="0"/>
          <w:marRight w:val="0"/>
          <w:marTop w:val="0"/>
          <w:marBottom w:val="0"/>
          <w:divBdr>
            <w:top w:val="none" w:sz="0" w:space="0" w:color="auto"/>
            <w:left w:val="none" w:sz="0" w:space="0" w:color="auto"/>
            <w:bottom w:val="none" w:sz="0" w:space="0" w:color="auto"/>
            <w:right w:val="none" w:sz="0" w:space="0" w:color="auto"/>
          </w:divBdr>
          <w:divsChild>
            <w:div w:id="7120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9116">
      <w:bodyDiv w:val="1"/>
      <w:marLeft w:val="0"/>
      <w:marRight w:val="0"/>
      <w:marTop w:val="0"/>
      <w:marBottom w:val="0"/>
      <w:divBdr>
        <w:top w:val="none" w:sz="0" w:space="0" w:color="auto"/>
        <w:left w:val="none" w:sz="0" w:space="0" w:color="auto"/>
        <w:bottom w:val="none" w:sz="0" w:space="0" w:color="auto"/>
        <w:right w:val="none" w:sz="0" w:space="0" w:color="auto"/>
      </w:divBdr>
      <w:divsChild>
        <w:div w:id="481850149">
          <w:marLeft w:val="0"/>
          <w:marRight w:val="0"/>
          <w:marTop w:val="300"/>
          <w:marBottom w:val="0"/>
          <w:divBdr>
            <w:top w:val="none" w:sz="0" w:space="0" w:color="auto"/>
            <w:left w:val="none" w:sz="0" w:space="0" w:color="auto"/>
            <w:bottom w:val="none" w:sz="0" w:space="0" w:color="auto"/>
            <w:right w:val="none" w:sz="0" w:space="0" w:color="auto"/>
          </w:divBdr>
        </w:div>
        <w:div w:id="1789622247">
          <w:marLeft w:val="0"/>
          <w:marRight w:val="0"/>
          <w:marTop w:val="300"/>
          <w:marBottom w:val="0"/>
          <w:divBdr>
            <w:top w:val="none" w:sz="0" w:space="0" w:color="auto"/>
            <w:left w:val="none" w:sz="0" w:space="0" w:color="auto"/>
            <w:bottom w:val="none" w:sz="0" w:space="0" w:color="auto"/>
            <w:right w:val="none" w:sz="0" w:space="0" w:color="auto"/>
          </w:divBdr>
        </w:div>
        <w:div w:id="194196262">
          <w:marLeft w:val="0"/>
          <w:marRight w:val="0"/>
          <w:marTop w:val="300"/>
          <w:marBottom w:val="0"/>
          <w:divBdr>
            <w:top w:val="none" w:sz="0" w:space="0" w:color="auto"/>
            <w:left w:val="none" w:sz="0" w:space="0" w:color="auto"/>
            <w:bottom w:val="none" w:sz="0" w:space="0" w:color="auto"/>
            <w:right w:val="none" w:sz="0" w:space="0" w:color="auto"/>
          </w:divBdr>
        </w:div>
        <w:div w:id="1086415496">
          <w:marLeft w:val="0"/>
          <w:marRight w:val="0"/>
          <w:marTop w:val="300"/>
          <w:marBottom w:val="0"/>
          <w:divBdr>
            <w:top w:val="none" w:sz="0" w:space="0" w:color="auto"/>
            <w:left w:val="none" w:sz="0" w:space="0" w:color="auto"/>
            <w:bottom w:val="none" w:sz="0" w:space="0" w:color="auto"/>
            <w:right w:val="none" w:sz="0" w:space="0" w:color="auto"/>
          </w:divBdr>
        </w:div>
        <w:div w:id="456339014">
          <w:marLeft w:val="0"/>
          <w:marRight w:val="0"/>
          <w:marTop w:val="300"/>
          <w:marBottom w:val="0"/>
          <w:divBdr>
            <w:top w:val="none" w:sz="0" w:space="0" w:color="auto"/>
            <w:left w:val="none" w:sz="0" w:space="0" w:color="auto"/>
            <w:bottom w:val="none" w:sz="0" w:space="0" w:color="auto"/>
            <w:right w:val="none" w:sz="0" w:space="0" w:color="auto"/>
          </w:divBdr>
        </w:div>
        <w:div w:id="1447653708">
          <w:marLeft w:val="0"/>
          <w:marRight w:val="0"/>
          <w:marTop w:val="300"/>
          <w:marBottom w:val="0"/>
          <w:divBdr>
            <w:top w:val="none" w:sz="0" w:space="0" w:color="auto"/>
            <w:left w:val="none" w:sz="0" w:space="0" w:color="auto"/>
            <w:bottom w:val="none" w:sz="0" w:space="0" w:color="auto"/>
            <w:right w:val="none" w:sz="0" w:space="0" w:color="auto"/>
          </w:divBdr>
        </w:div>
        <w:div w:id="460656760">
          <w:marLeft w:val="0"/>
          <w:marRight w:val="0"/>
          <w:marTop w:val="300"/>
          <w:marBottom w:val="0"/>
          <w:divBdr>
            <w:top w:val="none" w:sz="0" w:space="0" w:color="auto"/>
            <w:left w:val="none" w:sz="0" w:space="0" w:color="auto"/>
            <w:bottom w:val="none" w:sz="0" w:space="0" w:color="auto"/>
            <w:right w:val="none" w:sz="0" w:space="0" w:color="auto"/>
          </w:divBdr>
        </w:div>
        <w:div w:id="1218129645">
          <w:marLeft w:val="0"/>
          <w:marRight w:val="0"/>
          <w:marTop w:val="300"/>
          <w:marBottom w:val="0"/>
          <w:divBdr>
            <w:top w:val="none" w:sz="0" w:space="0" w:color="auto"/>
            <w:left w:val="none" w:sz="0" w:space="0" w:color="auto"/>
            <w:bottom w:val="none" w:sz="0" w:space="0" w:color="auto"/>
            <w:right w:val="none" w:sz="0" w:space="0" w:color="auto"/>
          </w:divBdr>
        </w:div>
        <w:div w:id="1371763989">
          <w:marLeft w:val="0"/>
          <w:marRight w:val="0"/>
          <w:marTop w:val="300"/>
          <w:marBottom w:val="0"/>
          <w:divBdr>
            <w:top w:val="none" w:sz="0" w:space="0" w:color="auto"/>
            <w:left w:val="none" w:sz="0" w:space="0" w:color="auto"/>
            <w:bottom w:val="none" w:sz="0" w:space="0" w:color="auto"/>
            <w:right w:val="none" w:sz="0" w:space="0" w:color="auto"/>
          </w:divBdr>
        </w:div>
      </w:divsChild>
    </w:div>
    <w:div w:id="1159615545">
      <w:bodyDiv w:val="1"/>
      <w:marLeft w:val="0"/>
      <w:marRight w:val="0"/>
      <w:marTop w:val="0"/>
      <w:marBottom w:val="0"/>
      <w:divBdr>
        <w:top w:val="none" w:sz="0" w:space="0" w:color="auto"/>
        <w:left w:val="none" w:sz="0" w:space="0" w:color="auto"/>
        <w:bottom w:val="none" w:sz="0" w:space="0" w:color="auto"/>
        <w:right w:val="none" w:sz="0" w:space="0" w:color="auto"/>
      </w:divBdr>
      <w:divsChild>
        <w:div w:id="2123958718">
          <w:marLeft w:val="0"/>
          <w:marRight w:val="0"/>
          <w:marTop w:val="0"/>
          <w:marBottom w:val="180"/>
          <w:divBdr>
            <w:top w:val="none" w:sz="0" w:space="0" w:color="auto"/>
            <w:left w:val="none" w:sz="0" w:space="0" w:color="auto"/>
            <w:bottom w:val="none" w:sz="0" w:space="0" w:color="auto"/>
            <w:right w:val="none" w:sz="0" w:space="0" w:color="auto"/>
          </w:divBdr>
        </w:div>
        <w:div w:id="1091467703">
          <w:marLeft w:val="0"/>
          <w:marRight w:val="0"/>
          <w:marTop w:val="0"/>
          <w:marBottom w:val="180"/>
          <w:divBdr>
            <w:top w:val="none" w:sz="0" w:space="0" w:color="auto"/>
            <w:left w:val="none" w:sz="0" w:space="0" w:color="auto"/>
            <w:bottom w:val="none" w:sz="0" w:space="0" w:color="auto"/>
            <w:right w:val="none" w:sz="0" w:space="0" w:color="auto"/>
          </w:divBdr>
        </w:div>
        <w:div w:id="541793857">
          <w:marLeft w:val="0"/>
          <w:marRight w:val="0"/>
          <w:marTop w:val="0"/>
          <w:marBottom w:val="180"/>
          <w:divBdr>
            <w:top w:val="none" w:sz="0" w:space="0" w:color="auto"/>
            <w:left w:val="none" w:sz="0" w:space="0" w:color="auto"/>
            <w:bottom w:val="none" w:sz="0" w:space="0" w:color="auto"/>
            <w:right w:val="none" w:sz="0" w:space="0" w:color="auto"/>
          </w:divBdr>
        </w:div>
      </w:divsChild>
    </w:div>
    <w:div w:id="1476604142">
      <w:bodyDiv w:val="1"/>
      <w:marLeft w:val="0"/>
      <w:marRight w:val="0"/>
      <w:marTop w:val="0"/>
      <w:marBottom w:val="0"/>
      <w:divBdr>
        <w:top w:val="none" w:sz="0" w:space="0" w:color="auto"/>
        <w:left w:val="none" w:sz="0" w:space="0" w:color="auto"/>
        <w:bottom w:val="none" w:sz="0" w:space="0" w:color="auto"/>
        <w:right w:val="none" w:sz="0" w:space="0" w:color="auto"/>
      </w:divBdr>
    </w:div>
    <w:div w:id="16803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隆行 植松</dc:creator>
  <cp:keywords/>
  <dc:description/>
  <cp:lastModifiedBy>隆行 植松</cp:lastModifiedBy>
  <cp:revision>2</cp:revision>
  <cp:lastPrinted>2024-04-30T00:29:00Z</cp:lastPrinted>
  <dcterms:created xsi:type="dcterms:W3CDTF">2024-05-07T03:38:00Z</dcterms:created>
  <dcterms:modified xsi:type="dcterms:W3CDTF">2024-05-07T03:38:00Z</dcterms:modified>
</cp:coreProperties>
</file>